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B9712" w14:textId="77777777" w:rsidR="00B21210" w:rsidRDefault="00B21210" w:rsidP="00B21210">
      <w:pPr>
        <w:jc w:val="center"/>
        <w:rPr>
          <w:rFonts w:ascii="Arial" w:hAnsi="Arial" w:cs="Arial"/>
          <w:sz w:val="52"/>
          <w:szCs w:val="52"/>
        </w:rPr>
      </w:pPr>
      <w:r>
        <w:rPr>
          <w:rFonts w:ascii="Arial" w:hAnsi="Arial" w:cs="Arial"/>
          <w:sz w:val="52"/>
          <w:szCs w:val="52"/>
        </w:rPr>
        <w:t xml:space="preserve">Cairn Housing Association </w:t>
      </w:r>
    </w:p>
    <w:p w14:paraId="4F57AAE6" w14:textId="77777777" w:rsidR="00B21210" w:rsidRDefault="00B21210" w:rsidP="00B21210">
      <w:pPr>
        <w:jc w:val="center"/>
        <w:rPr>
          <w:rFonts w:ascii="Arial" w:hAnsi="Arial" w:cs="Arial"/>
          <w:sz w:val="52"/>
          <w:szCs w:val="52"/>
        </w:rPr>
      </w:pPr>
    </w:p>
    <w:p w14:paraId="7764D428" w14:textId="77777777" w:rsidR="00C638BC" w:rsidRDefault="00B21210" w:rsidP="00B21210">
      <w:pPr>
        <w:jc w:val="center"/>
        <w:rPr>
          <w:rFonts w:ascii="Arial" w:hAnsi="Arial" w:cs="Arial"/>
          <w:sz w:val="52"/>
          <w:szCs w:val="52"/>
        </w:rPr>
      </w:pPr>
      <w:r>
        <w:rPr>
          <w:rFonts w:ascii="Arial" w:hAnsi="Arial" w:cs="Arial"/>
          <w:sz w:val="52"/>
          <w:szCs w:val="52"/>
        </w:rPr>
        <w:t>Updated Business Plan 2020-23</w:t>
      </w:r>
    </w:p>
    <w:p w14:paraId="1EBDB925" w14:textId="77777777" w:rsidR="00C638BC" w:rsidRDefault="00C638BC" w:rsidP="00B21210">
      <w:pPr>
        <w:jc w:val="center"/>
        <w:rPr>
          <w:rFonts w:ascii="Arial" w:hAnsi="Arial" w:cs="Arial"/>
          <w:sz w:val="52"/>
          <w:szCs w:val="52"/>
        </w:rPr>
      </w:pPr>
    </w:p>
    <w:p w14:paraId="667AD765" w14:textId="77777777" w:rsidR="00C638BC" w:rsidRDefault="00C638BC" w:rsidP="00B21210">
      <w:pPr>
        <w:jc w:val="center"/>
        <w:rPr>
          <w:rFonts w:ascii="Arial" w:hAnsi="Arial" w:cs="Arial"/>
          <w:sz w:val="52"/>
          <w:szCs w:val="52"/>
        </w:rPr>
      </w:pPr>
    </w:p>
    <w:p w14:paraId="293563B7" w14:textId="4570BD20" w:rsidR="00AB5CFA" w:rsidRPr="00C638BC" w:rsidRDefault="00C638BC" w:rsidP="00B21210">
      <w:pPr>
        <w:jc w:val="center"/>
        <w:rPr>
          <w:sz w:val="24"/>
          <w:szCs w:val="24"/>
        </w:rPr>
      </w:pPr>
      <w:r w:rsidRPr="00C638BC">
        <w:rPr>
          <w:rFonts w:ascii="Arial" w:hAnsi="Arial" w:cs="Arial"/>
          <w:sz w:val="24"/>
          <w:szCs w:val="24"/>
        </w:rPr>
        <w:t xml:space="preserve">Updated September 2020 with </w:t>
      </w:r>
      <w:proofErr w:type="spellStart"/>
      <w:r w:rsidRPr="00C638BC">
        <w:rPr>
          <w:rFonts w:ascii="Arial" w:hAnsi="Arial" w:cs="Arial"/>
          <w:sz w:val="24"/>
          <w:szCs w:val="24"/>
        </w:rPr>
        <w:t>Covid</w:t>
      </w:r>
      <w:proofErr w:type="spellEnd"/>
      <w:r w:rsidRPr="00C638BC">
        <w:rPr>
          <w:rFonts w:ascii="Arial" w:hAnsi="Arial" w:cs="Arial"/>
          <w:sz w:val="24"/>
          <w:szCs w:val="24"/>
        </w:rPr>
        <w:t xml:space="preserve"> impacts</w:t>
      </w:r>
      <w:r w:rsidR="00AB5CFA" w:rsidRPr="00C638BC">
        <w:rPr>
          <w:sz w:val="24"/>
          <w:szCs w:val="24"/>
        </w:rPr>
        <w:br w:type="page"/>
      </w:r>
    </w:p>
    <w:p w14:paraId="1FB5EEA0" w14:textId="21903C2E" w:rsidR="00B21210" w:rsidRDefault="00B21210" w:rsidP="00B21210">
      <w:pPr>
        <w:jc w:val="center"/>
      </w:pPr>
    </w:p>
    <w:p w14:paraId="35617233" w14:textId="69B572C5" w:rsidR="00B21210" w:rsidRDefault="0030726F" w:rsidP="00F42522">
      <w:pPr>
        <w:rPr>
          <w:b/>
          <w:bCs/>
        </w:rPr>
      </w:pPr>
      <w:r>
        <w:rPr>
          <w:b/>
          <w:bCs/>
        </w:rPr>
        <w:t xml:space="preserve">Introduction </w:t>
      </w:r>
    </w:p>
    <w:p w14:paraId="393D0655" w14:textId="11D3498B" w:rsidR="00A04B5E" w:rsidRDefault="00C02919" w:rsidP="00F42522">
      <w:r>
        <w:t xml:space="preserve">Shown below is the updated position with the 2020-23 business plan.  The update column in each outcome shows the current position </w:t>
      </w:r>
      <w:r w:rsidR="00A04B5E">
        <w:t xml:space="preserve">and where there has been </w:t>
      </w:r>
      <w:r w:rsidR="00C264C6">
        <w:t>changes</w:t>
      </w:r>
      <w:r w:rsidR="00A04B5E">
        <w:t xml:space="preserve"> due to the </w:t>
      </w:r>
      <w:proofErr w:type="spellStart"/>
      <w:r w:rsidR="00A04B5E">
        <w:t>Covid</w:t>
      </w:r>
      <w:proofErr w:type="spellEnd"/>
      <w:r w:rsidR="00A04B5E">
        <w:t xml:space="preserve"> pandemic.  </w:t>
      </w:r>
    </w:p>
    <w:p w14:paraId="4F217FB1" w14:textId="77777777" w:rsidR="0024465C" w:rsidRDefault="0024465C" w:rsidP="00F42522">
      <w:r>
        <w:t xml:space="preserve">It is important that we learn from the different ways of working that we adapted to as part of the Lockdown. </w:t>
      </w:r>
      <w:proofErr w:type="gramStart"/>
      <w:r>
        <w:t>With this in mind there</w:t>
      </w:r>
      <w:proofErr w:type="gramEnd"/>
      <w:r>
        <w:t xml:space="preserve"> is the addition of two new project lines to take forward the impact of the changed ways of working which have been put in place during the pandemic.   There are a lot of lessons to be learned from the alterations we made during lockdown and these will be captured and taken forward as part of the customer outcome and the people outcome.   </w:t>
      </w:r>
    </w:p>
    <w:p w14:paraId="777140FD" w14:textId="0423091E" w:rsidR="00715947" w:rsidRDefault="00715947" w:rsidP="00F42522">
      <w:r>
        <w:t xml:space="preserve">This update also reflects the review of </w:t>
      </w:r>
      <w:r w:rsidR="00C21AF8">
        <w:t xml:space="preserve">the risks related to each Business Plan outcome and these are shown at the end of each section. </w:t>
      </w:r>
    </w:p>
    <w:p w14:paraId="2B31C59A" w14:textId="2F767BF1" w:rsidR="00BA5CCB" w:rsidRDefault="00BA5CCB" w:rsidP="00F42522"/>
    <w:p w14:paraId="6F7D929B" w14:textId="77777777" w:rsidR="00BA5CCB" w:rsidRPr="0030726F" w:rsidRDefault="00BA5CCB" w:rsidP="00F42522"/>
    <w:p w14:paraId="5B981256" w14:textId="21D85676" w:rsidR="00B21210" w:rsidRDefault="00B21210">
      <w:r>
        <w:br w:type="page"/>
      </w:r>
      <w:bookmarkStart w:id="0" w:name="_GoBack"/>
      <w:bookmarkEnd w:id="0"/>
    </w:p>
    <w:p w14:paraId="03799FE6" w14:textId="77777777" w:rsidR="00607A0C" w:rsidRDefault="00607A0C"/>
    <w:tbl>
      <w:tblPr>
        <w:tblStyle w:val="TableGrid"/>
        <w:tblW w:w="13930" w:type="dxa"/>
        <w:tblLook w:val="04A0" w:firstRow="1" w:lastRow="0" w:firstColumn="1" w:lastColumn="0" w:noHBand="0" w:noVBand="1"/>
      </w:tblPr>
      <w:tblGrid>
        <w:gridCol w:w="4212"/>
        <w:gridCol w:w="642"/>
        <w:gridCol w:w="9"/>
        <w:gridCol w:w="651"/>
        <w:gridCol w:w="651"/>
        <w:gridCol w:w="651"/>
        <w:gridCol w:w="747"/>
        <w:gridCol w:w="747"/>
        <w:gridCol w:w="639"/>
        <w:gridCol w:w="4963"/>
        <w:gridCol w:w="18"/>
      </w:tblGrid>
      <w:tr w:rsidR="0043275C" w:rsidRPr="00094802" w14:paraId="4CAD819F" w14:textId="36DCB804" w:rsidTr="000E3E2A">
        <w:trPr>
          <w:gridAfter w:val="1"/>
          <w:wAfter w:w="18" w:type="dxa"/>
        </w:trPr>
        <w:tc>
          <w:tcPr>
            <w:tcW w:w="13912" w:type="dxa"/>
            <w:gridSpan w:val="10"/>
            <w:tcBorders>
              <w:top w:val="single" w:sz="18" w:space="0" w:color="auto"/>
              <w:left w:val="single" w:sz="18" w:space="0" w:color="auto"/>
              <w:bottom w:val="nil"/>
              <w:right w:val="single" w:sz="18" w:space="0" w:color="auto"/>
            </w:tcBorders>
          </w:tcPr>
          <w:p w14:paraId="4C8C4286" w14:textId="60B2F664" w:rsidR="0043275C" w:rsidRDefault="0043275C" w:rsidP="002259D8">
            <w:pPr>
              <w:rPr>
                <w:b/>
                <w:sz w:val="28"/>
                <w:szCs w:val="28"/>
              </w:rPr>
            </w:pPr>
            <w:r>
              <w:rPr>
                <w:b/>
                <w:sz w:val="28"/>
                <w:szCs w:val="28"/>
              </w:rPr>
              <w:t>Great</w:t>
            </w:r>
            <w:r w:rsidRPr="00094802">
              <w:rPr>
                <w:b/>
                <w:sz w:val="28"/>
                <w:szCs w:val="28"/>
              </w:rPr>
              <w:t xml:space="preserve"> Homes </w:t>
            </w:r>
            <w:r>
              <w:rPr>
                <w:b/>
                <w:sz w:val="28"/>
                <w:szCs w:val="28"/>
              </w:rPr>
              <w:t xml:space="preserve">– Cairn BP </w:t>
            </w:r>
          </w:p>
        </w:tc>
      </w:tr>
      <w:tr w:rsidR="0043275C" w:rsidRPr="00094802" w14:paraId="7C7EBF04" w14:textId="00ADA458" w:rsidTr="00301CCC">
        <w:trPr>
          <w:gridAfter w:val="1"/>
          <w:wAfter w:w="18" w:type="dxa"/>
        </w:trPr>
        <w:tc>
          <w:tcPr>
            <w:tcW w:w="13912" w:type="dxa"/>
            <w:gridSpan w:val="10"/>
            <w:tcBorders>
              <w:top w:val="nil"/>
              <w:left w:val="single" w:sz="18" w:space="0" w:color="auto"/>
              <w:bottom w:val="single" w:sz="18" w:space="0" w:color="auto"/>
              <w:right w:val="single" w:sz="18" w:space="0" w:color="auto"/>
            </w:tcBorders>
          </w:tcPr>
          <w:p w14:paraId="208685C2" w14:textId="701DF5C2" w:rsidR="0043275C" w:rsidRDefault="0043275C" w:rsidP="002259D8">
            <w:pPr>
              <w:rPr>
                <w:b/>
                <w:sz w:val="24"/>
                <w:szCs w:val="24"/>
              </w:rPr>
            </w:pPr>
            <w:r>
              <w:rPr>
                <w:b/>
                <w:sz w:val="24"/>
                <w:szCs w:val="24"/>
              </w:rPr>
              <w:t xml:space="preserve">Outcome 1 - </w:t>
            </w:r>
            <w:r w:rsidRPr="00094802">
              <w:rPr>
                <w:b/>
                <w:sz w:val="24"/>
                <w:szCs w:val="24"/>
              </w:rPr>
              <w:t xml:space="preserve">We have high quality homes </w:t>
            </w:r>
          </w:p>
        </w:tc>
      </w:tr>
      <w:tr w:rsidR="00E429C5" w14:paraId="2083AA4C" w14:textId="48BDB3AA" w:rsidTr="2B86EE48">
        <w:tc>
          <w:tcPr>
            <w:tcW w:w="4212" w:type="dxa"/>
            <w:tcBorders>
              <w:top w:val="single" w:sz="18" w:space="0" w:color="auto"/>
            </w:tcBorders>
            <w:shd w:val="clear" w:color="auto" w:fill="D9D9D9" w:themeFill="background1" w:themeFillShade="D9"/>
          </w:tcPr>
          <w:p w14:paraId="4A24074E" w14:textId="2B77C26D" w:rsidR="00E429C5" w:rsidRDefault="00E429C5" w:rsidP="002259D8">
            <w:r>
              <w:t>Priority Projects / Delivery Plans</w:t>
            </w:r>
          </w:p>
        </w:tc>
        <w:tc>
          <w:tcPr>
            <w:tcW w:w="651" w:type="dxa"/>
            <w:gridSpan w:val="2"/>
            <w:tcBorders>
              <w:top w:val="single" w:sz="18" w:space="0" w:color="auto"/>
            </w:tcBorders>
            <w:shd w:val="clear" w:color="auto" w:fill="D9D9D9" w:themeFill="background1" w:themeFillShade="D9"/>
          </w:tcPr>
          <w:p w14:paraId="38F9BD6F" w14:textId="562DFE90" w:rsidR="00E429C5" w:rsidRDefault="00391049" w:rsidP="002259D8">
            <w:r>
              <w:t>Q1</w:t>
            </w:r>
          </w:p>
        </w:tc>
        <w:tc>
          <w:tcPr>
            <w:tcW w:w="651" w:type="dxa"/>
            <w:tcBorders>
              <w:top w:val="single" w:sz="18" w:space="0" w:color="auto"/>
            </w:tcBorders>
            <w:shd w:val="clear" w:color="auto" w:fill="D9D9D9" w:themeFill="background1" w:themeFillShade="D9"/>
          </w:tcPr>
          <w:p w14:paraId="55F5A1FA" w14:textId="361D503A" w:rsidR="00E429C5" w:rsidRDefault="00391049" w:rsidP="002259D8">
            <w:r>
              <w:t>Q2</w:t>
            </w:r>
          </w:p>
        </w:tc>
        <w:tc>
          <w:tcPr>
            <w:tcW w:w="651" w:type="dxa"/>
            <w:tcBorders>
              <w:top w:val="single" w:sz="18" w:space="0" w:color="auto"/>
            </w:tcBorders>
            <w:shd w:val="clear" w:color="auto" w:fill="D9D9D9" w:themeFill="background1" w:themeFillShade="D9"/>
          </w:tcPr>
          <w:p w14:paraId="7479E4F2" w14:textId="720EF6CB" w:rsidR="00E429C5" w:rsidRDefault="00391049" w:rsidP="002259D8">
            <w:r>
              <w:t>Q3</w:t>
            </w:r>
          </w:p>
        </w:tc>
        <w:tc>
          <w:tcPr>
            <w:tcW w:w="651" w:type="dxa"/>
            <w:tcBorders>
              <w:top w:val="single" w:sz="18" w:space="0" w:color="auto"/>
            </w:tcBorders>
            <w:shd w:val="clear" w:color="auto" w:fill="D9D9D9" w:themeFill="background1" w:themeFillShade="D9"/>
          </w:tcPr>
          <w:p w14:paraId="03FCB7EF" w14:textId="0CFA3AB0" w:rsidR="00E429C5" w:rsidRDefault="00391049" w:rsidP="002259D8">
            <w:r>
              <w:t>Q4</w:t>
            </w:r>
          </w:p>
        </w:tc>
        <w:tc>
          <w:tcPr>
            <w:tcW w:w="747" w:type="dxa"/>
            <w:tcBorders>
              <w:top w:val="single" w:sz="18" w:space="0" w:color="auto"/>
            </w:tcBorders>
            <w:shd w:val="clear" w:color="auto" w:fill="D9D9D9" w:themeFill="background1" w:themeFillShade="D9"/>
          </w:tcPr>
          <w:p w14:paraId="23D2B275" w14:textId="6EE93755" w:rsidR="00E429C5" w:rsidRDefault="00E429C5" w:rsidP="002259D8">
            <w:r>
              <w:t>21/22</w:t>
            </w:r>
          </w:p>
        </w:tc>
        <w:tc>
          <w:tcPr>
            <w:tcW w:w="747" w:type="dxa"/>
            <w:tcBorders>
              <w:top w:val="single" w:sz="18" w:space="0" w:color="auto"/>
            </w:tcBorders>
            <w:shd w:val="clear" w:color="auto" w:fill="D9D9D9" w:themeFill="background1" w:themeFillShade="D9"/>
          </w:tcPr>
          <w:p w14:paraId="6B7D4E11" w14:textId="3AB27D72" w:rsidR="00E429C5" w:rsidRPr="000159B1" w:rsidRDefault="00E429C5" w:rsidP="002259D8">
            <w:r>
              <w:t>22/23</w:t>
            </w:r>
          </w:p>
        </w:tc>
        <w:tc>
          <w:tcPr>
            <w:tcW w:w="639" w:type="dxa"/>
            <w:tcBorders>
              <w:top w:val="single" w:sz="18" w:space="0" w:color="auto"/>
            </w:tcBorders>
            <w:shd w:val="clear" w:color="auto" w:fill="D9D9D9" w:themeFill="background1" w:themeFillShade="D9"/>
          </w:tcPr>
          <w:p w14:paraId="63391912" w14:textId="36418489" w:rsidR="00E429C5" w:rsidRDefault="00E429C5" w:rsidP="002259D8">
            <w:r>
              <w:t>Lead</w:t>
            </w:r>
          </w:p>
        </w:tc>
        <w:tc>
          <w:tcPr>
            <w:tcW w:w="4981" w:type="dxa"/>
            <w:gridSpan w:val="2"/>
            <w:tcBorders>
              <w:top w:val="single" w:sz="18" w:space="0" w:color="auto"/>
            </w:tcBorders>
            <w:shd w:val="clear" w:color="auto" w:fill="D9D9D9" w:themeFill="background1" w:themeFillShade="D9"/>
          </w:tcPr>
          <w:p w14:paraId="30A26E87" w14:textId="306BA318" w:rsidR="00E429C5" w:rsidRDefault="00E429C5" w:rsidP="002259D8">
            <w:r>
              <w:t xml:space="preserve">Update </w:t>
            </w:r>
          </w:p>
        </w:tc>
      </w:tr>
      <w:tr w:rsidR="00E429C5" w14:paraId="663F729F" w14:textId="6586DE86" w:rsidTr="2B86EE48">
        <w:tc>
          <w:tcPr>
            <w:tcW w:w="4212" w:type="dxa"/>
          </w:tcPr>
          <w:p w14:paraId="1E6BEC0C" w14:textId="2C6672FF" w:rsidR="00E429C5" w:rsidRPr="00557FE2" w:rsidRDefault="00E429C5" w:rsidP="002259D8">
            <w:r w:rsidRPr="00557FE2">
              <w:t xml:space="preserve">Investment Programme </w:t>
            </w:r>
          </w:p>
          <w:p w14:paraId="715671A2" w14:textId="57FEE7C7" w:rsidR="00E429C5" w:rsidRPr="00557FE2" w:rsidRDefault="00E429C5" w:rsidP="005B4D5A">
            <w:pPr>
              <w:pStyle w:val="ListParagraph"/>
              <w:numPr>
                <w:ilvl w:val="0"/>
                <w:numId w:val="15"/>
              </w:numPr>
            </w:pPr>
            <w:r w:rsidRPr="00557FE2">
              <w:t xml:space="preserve">Annual delivery programme </w:t>
            </w:r>
          </w:p>
          <w:p w14:paraId="7628E884" w14:textId="04161787" w:rsidR="00E429C5" w:rsidRPr="00557FE2" w:rsidRDefault="00E429C5" w:rsidP="002259D8">
            <w:pPr>
              <w:pStyle w:val="ListParagraph"/>
              <w:numPr>
                <w:ilvl w:val="0"/>
                <w:numId w:val="15"/>
              </w:numPr>
            </w:pPr>
            <w:r w:rsidRPr="00557FE2">
              <w:t>Scoping and delivery of Health and Safety works e.g. fire assessment</w:t>
            </w:r>
            <w:r w:rsidRPr="00557FE2">
              <w:rPr>
                <w:b/>
                <w:color w:val="FF0000"/>
              </w:rPr>
              <w:t xml:space="preserve"> </w:t>
            </w:r>
          </w:p>
        </w:tc>
        <w:tc>
          <w:tcPr>
            <w:tcW w:w="651" w:type="dxa"/>
            <w:gridSpan w:val="2"/>
            <w:shd w:val="clear" w:color="auto" w:fill="D9D9D9" w:themeFill="background1" w:themeFillShade="D9"/>
          </w:tcPr>
          <w:p w14:paraId="6B77FF3B" w14:textId="348AE02F" w:rsidR="00E429C5" w:rsidRPr="00740B6B" w:rsidRDefault="00E429C5" w:rsidP="002259D8">
            <w:pPr>
              <w:rPr>
                <w:sz w:val="32"/>
                <w:szCs w:val="32"/>
              </w:rPr>
            </w:pPr>
          </w:p>
        </w:tc>
        <w:tc>
          <w:tcPr>
            <w:tcW w:w="651" w:type="dxa"/>
            <w:shd w:val="clear" w:color="auto" w:fill="D9D9D9" w:themeFill="background1" w:themeFillShade="D9"/>
          </w:tcPr>
          <w:p w14:paraId="44D93070" w14:textId="433A73A0" w:rsidR="00E429C5" w:rsidRPr="00740B6B" w:rsidRDefault="007F1824" w:rsidP="002259D8">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651" w:type="dxa"/>
            <w:shd w:val="clear" w:color="auto" w:fill="D9D9D9" w:themeFill="background1" w:themeFillShade="D9"/>
          </w:tcPr>
          <w:p w14:paraId="720204AC" w14:textId="4EC74B6E" w:rsidR="00E429C5" w:rsidRPr="00740B6B" w:rsidRDefault="00391049" w:rsidP="002259D8">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651" w:type="dxa"/>
            <w:shd w:val="clear" w:color="auto" w:fill="D9D9D9" w:themeFill="background1" w:themeFillShade="D9"/>
          </w:tcPr>
          <w:p w14:paraId="0AE1AC63" w14:textId="71B5A5CF" w:rsidR="00E429C5" w:rsidRPr="00740B6B" w:rsidRDefault="00391049" w:rsidP="002259D8">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747" w:type="dxa"/>
            <w:shd w:val="clear" w:color="auto" w:fill="D9D9D9" w:themeFill="background1" w:themeFillShade="D9"/>
          </w:tcPr>
          <w:p w14:paraId="75877B62" w14:textId="76EA057E" w:rsidR="00E429C5" w:rsidRDefault="00E429C5" w:rsidP="002259D8">
            <w:r w:rsidRPr="00740B6B">
              <w:rPr>
                <w:rFonts w:ascii="Wingdings 2" w:eastAsia="Wingdings 2" w:hAnsi="Wingdings 2" w:cs="Wingdings 2"/>
                <w:sz w:val="32"/>
                <w:szCs w:val="32"/>
              </w:rPr>
              <w:t></w:t>
            </w:r>
          </w:p>
        </w:tc>
        <w:tc>
          <w:tcPr>
            <w:tcW w:w="747" w:type="dxa"/>
            <w:shd w:val="clear" w:color="auto" w:fill="D9D9D9" w:themeFill="background1" w:themeFillShade="D9"/>
          </w:tcPr>
          <w:p w14:paraId="69954FAB" w14:textId="20CD783E" w:rsidR="00E429C5" w:rsidRDefault="00E429C5" w:rsidP="002259D8">
            <w:r w:rsidRPr="00740B6B">
              <w:rPr>
                <w:rFonts w:ascii="Wingdings 2" w:eastAsia="Wingdings 2" w:hAnsi="Wingdings 2" w:cs="Wingdings 2"/>
                <w:sz w:val="32"/>
                <w:szCs w:val="32"/>
              </w:rPr>
              <w:t></w:t>
            </w:r>
          </w:p>
        </w:tc>
        <w:tc>
          <w:tcPr>
            <w:tcW w:w="639" w:type="dxa"/>
            <w:shd w:val="clear" w:color="auto" w:fill="D9D9D9" w:themeFill="background1" w:themeFillShade="D9"/>
          </w:tcPr>
          <w:p w14:paraId="1A6D1807" w14:textId="016F8E10" w:rsidR="00E429C5" w:rsidRDefault="00E429C5" w:rsidP="002259D8">
            <w:r>
              <w:t>MD</w:t>
            </w:r>
          </w:p>
        </w:tc>
        <w:tc>
          <w:tcPr>
            <w:tcW w:w="4981" w:type="dxa"/>
            <w:gridSpan w:val="2"/>
            <w:shd w:val="clear" w:color="auto" w:fill="D9D9D9" w:themeFill="background1" w:themeFillShade="D9"/>
          </w:tcPr>
          <w:p w14:paraId="6EEF8F5D" w14:textId="77777777" w:rsidR="00E429C5" w:rsidRDefault="00E429C5" w:rsidP="002259D8">
            <w:r>
              <w:t xml:space="preserve">Project delay due to works being suspended during the lockdown.  </w:t>
            </w:r>
          </w:p>
          <w:p w14:paraId="19008E2D" w14:textId="77777777" w:rsidR="00E429C5" w:rsidRDefault="00E429C5" w:rsidP="002259D8"/>
          <w:p w14:paraId="02139CC4" w14:textId="3CA07DD3" w:rsidR="00E429C5" w:rsidRDefault="21E4C59D" w:rsidP="002259D8">
            <w:r>
              <w:t>Live projects recommenced Q2, planning continues for further work to commence from Q3.</w:t>
            </w:r>
          </w:p>
        </w:tc>
      </w:tr>
      <w:tr w:rsidR="00E429C5" w:rsidRPr="00584115" w14:paraId="25D6ED1A" w14:textId="3D009781" w:rsidTr="2B86EE48">
        <w:tc>
          <w:tcPr>
            <w:tcW w:w="4212" w:type="dxa"/>
          </w:tcPr>
          <w:p w14:paraId="32A39AD7" w14:textId="77777777" w:rsidR="00E429C5" w:rsidRPr="00584115" w:rsidRDefault="00E429C5" w:rsidP="002259D8">
            <w:pPr>
              <w:rPr>
                <w:bCs/>
              </w:rPr>
            </w:pPr>
            <w:r w:rsidRPr="00584115">
              <w:rPr>
                <w:bCs/>
              </w:rPr>
              <w:t xml:space="preserve">Court improvement programme; </w:t>
            </w:r>
          </w:p>
          <w:p w14:paraId="1C59F0A4" w14:textId="766BC358" w:rsidR="00E429C5" w:rsidRPr="00584115" w:rsidRDefault="00E429C5" w:rsidP="00BA0628">
            <w:pPr>
              <w:pStyle w:val="ListParagraph"/>
              <w:numPr>
                <w:ilvl w:val="0"/>
                <w:numId w:val="11"/>
              </w:numPr>
              <w:rPr>
                <w:bCs/>
              </w:rPr>
            </w:pPr>
            <w:r w:rsidRPr="00584115">
              <w:rPr>
                <w:bCs/>
              </w:rPr>
              <w:t>Exploratory work and pilot programme of works</w:t>
            </w:r>
          </w:p>
          <w:p w14:paraId="0736F527" w14:textId="2567DB6F" w:rsidR="00E429C5" w:rsidRPr="00584115" w:rsidRDefault="00E429C5" w:rsidP="00BA0628">
            <w:pPr>
              <w:pStyle w:val="ListParagraph"/>
              <w:numPr>
                <w:ilvl w:val="0"/>
                <w:numId w:val="11"/>
              </w:numPr>
              <w:rPr>
                <w:bCs/>
              </w:rPr>
            </w:pPr>
            <w:r w:rsidRPr="00584115">
              <w:rPr>
                <w:bCs/>
              </w:rPr>
              <w:t xml:space="preserve">Establish project team </w:t>
            </w:r>
          </w:p>
          <w:p w14:paraId="59E5DBC9" w14:textId="590CA84C" w:rsidR="00E429C5" w:rsidRPr="00584115" w:rsidRDefault="00E429C5" w:rsidP="00253560">
            <w:pPr>
              <w:pStyle w:val="ListParagraph"/>
              <w:numPr>
                <w:ilvl w:val="0"/>
                <w:numId w:val="11"/>
              </w:numPr>
              <w:rPr>
                <w:bCs/>
              </w:rPr>
            </w:pPr>
            <w:r w:rsidRPr="00584115">
              <w:rPr>
                <w:bCs/>
              </w:rPr>
              <w:t xml:space="preserve">Review of action plan and establishment of clear forward programme based on pilot works </w:t>
            </w:r>
          </w:p>
          <w:p w14:paraId="2B1D32CD" w14:textId="35BC6494" w:rsidR="00E429C5" w:rsidRPr="00584115" w:rsidRDefault="00E429C5" w:rsidP="00253560">
            <w:pPr>
              <w:pStyle w:val="ListParagraph"/>
              <w:numPr>
                <w:ilvl w:val="0"/>
                <w:numId w:val="11"/>
              </w:numPr>
              <w:rPr>
                <w:bCs/>
              </w:rPr>
            </w:pPr>
            <w:r w:rsidRPr="00584115">
              <w:rPr>
                <w:bCs/>
              </w:rPr>
              <w:t xml:space="preserve">Initial delivery 21/22 </w:t>
            </w:r>
          </w:p>
        </w:tc>
        <w:tc>
          <w:tcPr>
            <w:tcW w:w="651" w:type="dxa"/>
            <w:gridSpan w:val="2"/>
            <w:shd w:val="clear" w:color="auto" w:fill="D9D9D9" w:themeFill="background1" w:themeFillShade="D9"/>
          </w:tcPr>
          <w:p w14:paraId="70B688A6" w14:textId="3328B5F5" w:rsidR="00E429C5" w:rsidRPr="00584115" w:rsidRDefault="00E429C5" w:rsidP="002259D8">
            <w:pPr>
              <w:rPr>
                <w:bCs/>
              </w:rPr>
            </w:pPr>
          </w:p>
        </w:tc>
        <w:tc>
          <w:tcPr>
            <w:tcW w:w="651" w:type="dxa"/>
            <w:shd w:val="clear" w:color="auto" w:fill="D9D9D9" w:themeFill="background1" w:themeFillShade="D9"/>
          </w:tcPr>
          <w:p w14:paraId="442FEEF7" w14:textId="77777777" w:rsidR="00E429C5" w:rsidRPr="00584115" w:rsidRDefault="00E429C5" w:rsidP="002259D8">
            <w:pPr>
              <w:rPr>
                <w:rFonts w:ascii="Wingdings 2" w:eastAsia="Wingdings 2" w:hAnsi="Wingdings 2" w:cs="Wingdings 2"/>
                <w:sz w:val="32"/>
                <w:szCs w:val="32"/>
              </w:rPr>
            </w:pPr>
          </w:p>
        </w:tc>
        <w:tc>
          <w:tcPr>
            <w:tcW w:w="651" w:type="dxa"/>
            <w:shd w:val="clear" w:color="auto" w:fill="D9D9D9" w:themeFill="background1" w:themeFillShade="D9"/>
          </w:tcPr>
          <w:p w14:paraId="49268059" w14:textId="3BD9476E" w:rsidR="00E429C5" w:rsidRPr="00584115" w:rsidRDefault="00240B6B" w:rsidP="002259D8">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651" w:type="dxa"/>
            <w:shd w:val="clear" w:color="auto" w:fill="D9D9D9" w:themeFill="background1" w:themeFillShade="D9"/>
          </w:tcPr>
          <w:p w14:paraId="59DC4A87" w14:textId="13F508A3" w:rsidR="00E429C5" w:rsidRPr="00584115" w:rsidRDefault="00240B6B" w:rsidP="002259D8">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747" w:type="dxa"/>
            <w:shd w:val="clear" w:color="auto" w:fill="D9D9D9" w:themeFill="background1" w:themeFillShade="D9"/>
          </w:tcPr>
          <w:p w14:paraId="25A53C98" w14:textId="6881E287" w:rsidR="00E429C5" w:rsidRPr="00584115" w:rsidRDefault="00E429C5" w:rsidP="002259D8">
            <w:pPr>
              <w:rPr>
                <w:bCs/>
              </w:rPr>
            </w:pPr>
            <w:r w:rsidRPr="00584115">
              <w:rPr>
                <w:rFonts w:ascii="Wingdings 2" w:eastAsia="Wingdings 2" w:hAnsi="Wingdings 2" w:cs="Wingdings 2"/>
                <w:sz w:val="32"/>
                <w:szCs w:val="32"/>
              </w:rPr>
              <w:t></w:t>
            </w:r>
          </w:p>
        </w:tc>
        <w:tc>
          <w:tcPr>
            <w:tcW w:w="747" w:type="dxa"/>
            <w:shd w:val="clear" w:color="auto" w:fill="D9D9D9" w:themeFill="background1" w:themeFillShade="D9"/>
          </w:tcPr>
          <w:p w14:paraId="4F126976" w14:textId="53D95230" w:rsidR="00E429C5" w:rsidRPr="00584115" w:rsidRDefault="00E429C5" w:rsidP="002259D8">
            <w:pPr>
              <w:rPr>
                <w:bCs/>
              </w:rPr>
            </w:pPr>
            <w:r w:rsidRPr="00584115">
              <w:rPr>
                <w:rFonts w:ascii="Wingdings 2" w:eastAsia="Wingdings 2" w:hAnsi="Wingdings 2" w:cs="Wingdings 2"/>
                <w:sz w:val="32"/>
                <w:szCs w:val="32"/>
              </w:rPr>
              <w:t></w:t>
            </w:r>
          </w:p>
        </w:tc>
        <w:tc>
          <w:tcPr>
            <w:tcW w:w="639" w:type="dxa"/>
            <w:shd w:val="clear" w:color="auto" w:fill="D9D9D9" w:themeFill="background1" w:themeFillShade="D9"/>
          </w:tcPr>
          <w:p w14:paraId="1A32B1AD" w14:textId="1B072373" w:rsidR="00E429C5" w:rsidRPr="00584115" w:rsidRDefault="00E429C5" w:rsidP="002259D8">
            <w:pPr>
              <w:rPr>
                <w:bCs/>
              </w:rPr>
            </w:pPr>
            <w:r w:rsidRPr="00584115">
              <w:rPr>
                <w:bCs/>
              </w:rPr>
              <w:t>MD</w:t>
            </w:r>
          </w:p>
        </w:tc>
        <w:tc>
          <w:tcPr>
            <w:tcW w:w="4981" w:type="dxa"/>
            <w:gridSpan w:val="2"/>
            <w:shd w:val="clear" w:color="auto" w:fill="D9D9D9" w:themeFill="background1" w:themeFillShade="D9"/>
          </w:tcPr>
          <w:p w14:paraId="71A68A67" w14:textId="77777777" w:rsidR="00E429C5" w:rsidRDefault="00E429C5" w:rsidP="002259D8">
            <w:r>
              <w:t>Project delay due to works being suspended during the lockdown</w:t>
            </w:r>
          </w:p>
          <w:p w14:paraId="4F30599E" w14:textId="77777777" w:rsidR="00E429C5" w:rsidRDefault="00E429C5" w:rsidP="002259D8"/>
          <w:p w14:paraId="00E17288" w14:textId="15716C9E" w:rsidR="00E429C5" w:rsidRDefault="00516FEA" w:rsidP="002259D8">
            <w:r>
              <w:t xml:space="preserve">Proposed </w:t>
            </w:r>
            <w:r w:rsidR="00E429C5">
              <w:t xml:space="preserve">Q3 </w:t>
            </w:r>
            <w:r>
              <w:t xml:space="preserve">recommencement </w:t>
            </w:r>
            <w:r w:rsidR="00E429C5">
              <w:t xml:space="preserve"> </w:t>
            </w:r>
          </w:p>
          <w:p w14:paraId="5AC1152A" w14:textId="0AFC01E5" w:rsidR="00E429C5" w:rsidRPr="00584115" w:rsidRDefault="00E429C5" w:rsidP="002259D8">
            <w:pPr>
              <w:rPr>
                <w:bCs/>
              </w:rPr>
            </w:pPr>
          </w:p>
        </w:tc>
      </w:tr>
      <w:tr w:rsidR="00D424CD" w:rsidRPr="00584115" w14:paraId="1953D292" w14:textId="77777777" w:rsidTr="2B86EE48">
        <w:tc>
          <w:tcPr>
            <w:tcW w:w="4212" w:type="dxa"/>
          </w:tcPr>
          <w:p w14:paraId="39E23BBA" w14:textId="6821ACB2" w:rsidR="00D424CD" w:rsidRPr="00584115" w:rsidRDefault="00D424CD" w:rsidP="00D424CD">
            <w:r>
              <w:t xml:space="preserve">Development programme. </w:t>
            </w:r>
          </w:p>
          <w:p w14:paraId="0FE77B84" w14:textId="5D1B0200" w:rsidR="00D424CD" w:rsidRPr="00584115" w:rsidRDefault="00D424CD" w:rsidP="00F43C34">
            <w:pPr>
              <w:pStyle w:val="ListParagraph"/>
              <w:numPr>
                <w:ilvl w:val="0"/>
                <w:numId w:val="1"/>
              </w:numPr>
              <w:rPr>
                <w:rFonts w:eastAsiaTheme="minorEastAsia"/>
              </w:rPr>
            </w:pPr>
            <w:r>
              <w:t>Ensure unit delivery in line with financial model.</w:t>
            </w:r>
          </w:p>
          <w:p w14:paraId="673E7AF3" w14:textId="432F4E8B" w:rsidR="00D424CD" w:rsidRPr="00584115" w:rsidRDefault="68CF9240" w:rsidP="00F43C34">
            <w:pPr>
              <w:pStyle w:val="ListParagraph"/>
              <w:numPr>
                <w:ilvl w:val="0"/>
                <w:numId w:val="1"/>
              </w:numPr>
            </w:pPr>
            <w:r>
              <w:t>Deliver Development ‘Health Check’ Recommendations.</w:t>
            </w:r>
          </w:p>
        </w:tc>
        <w:tc>
          <w:tcPr>
            <w:tcW w:w="651" w:type="dxa"/>
            <w:gridSpan w:val="2"/>
            <w:shd w:val="clear" w:color="auto" w:fill="D9D9D9" w:themeFill="background1" w:themeFillShade="D9"/>
          </w:tcPr>
          <w:p w14:paraId="62FFA82C" w14:textId="77777777" w:rsidR="00D424CD" w:rsidRPr="00584115" w:rsidRDefault="00D424CD" w:rsidP="00D424CD">
            <w:pPr>
              <w:rPr>
                <w:bCs/>
              </w:rPr>
            </w:pPr>
          </w:p>
        </w:tc>
        <w:tc>
          <w:tcPr>
            <w:tcW w:w="651" w:type="dxa"/>
            <w:shd w:val="clear" w:color="auto" w:fill="D9D9D9" w:themeFill="background1" w:themeFillShade="D9"/>
          </w:tcPr>
          <w:p w14:paraId="04E38F68" w14:textId="4F5B5535" w:rsidR="00D424CD" w:rsidRPr="00584115" w:rsidRDefault="00C17AD7" w:rsidP="00D424CD">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651" w:type="dxa"/>
            <w:shd w:val="clear" w:color="auto" w:fill="D9D9D9" w:themeFill="background1" w:themeFillShade="D9"/>
          </w:tcPr>
          <w:p w14:paraId="29014014" w14:textId="2EFCDB13" w:rsidR="00D424CD" w:rsidRPr="00584115" w:rsidRDefault="00D424CD" w:rsidP="00D424CD">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651" w:type="dxa"/>
            <w:shd w:val="clear" w:color="auto" w:fill="D9D9D9" w:themeFill="background1" w:themeFillShade="D9"/>
          </w:tcPr>
          <w:p w14:paraId="30041B0E" w14:textId="356D30F5" w:rsidR="00D424CD" w:rsidRPr="00584115" w:rsidRDefault="00D424CD" w:rsidP="00D424CD">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747" w:type="dxa"/>
            <w:shd w:val="clear" w:color="auto" w:fill="D9D9D9" w:themeFill="background1" w:themeFillShade="D9"/>
          </w:tcPr>
          <w:p w14:paraId="288EAF1F" w14:textId="38FC04AA" w:rsidR="00D424CD" w:rsidRPr="00584115" w:rsidRDefault="00D424CD" w:rsidP="00D424CD">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747" w:type="dxa"/>
            <w:shd w:val="clear" w:color="auto" w:fill="D9D9D9" w:themeFill="background1" w:themeFillShade="D9"/>
          </w:tcPr>
          <w:p w14:paraId="04E0F33C" w14:textId="374BC98C" w:rsidR="00D424CD" w:rsidRPr="00584115" w:rsidRDefault="00D424CD" w:rsidP="00D424CD">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639" w:type="dxa"/>
            <w:shd w:val="clear" w:color="auto" w:fill="D9D9D9" w:themeFill="background1" w:themeFillShade="D9"/>
          </w:tcPr>
          <w:p w14:paraId="44DFF666" w14:textId="717FC6E4" w:rsidR="00D424CD" w:rsidRPr="00584115" w:rsidRDefault="00D424CD" w:rsidP="00D424CD">
            <w:pPr>
              <w:rPr>
                <w:bCs/>
              </w:rPr>
            </w:pPr>
            <w:r w:rsidRPr="00584115">
              <w:rPr>
                <w:bCs/>
              </w:rPr>
              <w:t>MD</w:t>
            </w:r>
          </w:p>
        </w:tc>
        <w:tc>
          <w:tcPr>
            <w:tcW w:w="4981" w:type="dxa"/>
            <w:gridSpan w:val="2"/>
            <w:shd w:val="clear" w:color="auto" w:fill="D9D9D9" w:themeFill="background1" w:themeFillShade="D9"/>
          </w:tcPr>
          <w:p w14:paraId="2FE4027F" w14:textId="1EC2456B" w:rsidR="00D424CD" w:rsidRDefault="7C885CC9" w:rsidP="00D424CD">
            <w:r>
              <w:t xml:space="preserve">Programme delivery </w:t>
            </w:r>
            <w:r w:rsidR="00D424CD">
              <w:t>delay due to works being suspended during the lockdown</w:t>
            </w:r>
          </w:p>
          <w:p w14:paraId="59409934" w14:textId="77777777" w:rsidR="00D424CD" w:rsidRDefault="00D424CD" w:rsidP="00D424CD"/>
          <w:p w14:paraId="5EFC8A55" w14:textId="7CE2AAE0" w:rsidR="00D424CD" w:rsidRDefault="62D2C03D" w:rsidP="00D424CD">
            <w:r>
              <w:t>Site activities recommenced in Q2.  Development</w:t>
            </w:r>
            <w:r w:rsidR="62E18E52">
              <w:t xml:space="preserve"> ‘health check’ completed during lockdown.</w:t>
            </w:r>
            <w:r>
              <w:t xml:space="preserve"> </w:t>
            </w:r>
          </w:p>
        </w:tc>
      </w:tr>
      <w:tr w:rsidR="00D424CD" w:rsidRPr="00584115" w14:paraId="724CC59C" w14:textId="537EFB23" w:rsidTr="2B86EE48">
        <w:tc>
          <w:tcPr>
            <w:tcW w:w="4212" w:type="dxa"/>
          </w:tcPr>
          <w:p w14:paraId="3F47F78D" w14:textId="77777777" w:rsidR="00D424CD" w:rsidRPr="00584115" w:rsidRDefault="00D424CD" w:rsidP="00D424CD">
            <w:pPr>
              <w:rPr>
                <w:bCs/>
              </w:rPr>
            </w:pPr>
            <w:r w:rsidRPr="00584115">
              <w:rPr>
                <w:bCs/>
              </w:rPr>
              <w:t xml:space="preserve">Asset Performance Review; </w:t>
            </w:r>
          </w:p>
          <w:p w14:paraId="38E8A138" w14:textId="0F330E63" w:rsidR="00D424CD" w:rsidRPr="00584115" w:rsidRDefault="00D424CD" w:rsidP="00D424CD">
            <w:pPr>
              <w:pStyle w:val="ListParagraph"/>
              <w:numPr>
                <w:ilvl w:val="0"/>
                <w:numId w:val="10"/>
              </w:numPr>
              <w:ind w:left="716"/>
              <w:rPr>
                <w:bCs/>
              </w:rPr>
            </w:pPr>
            <w:r w:rsidRPr="00584115">
              <w:rPr>
                <w:bCs/>
              </w:rPr>
              <w:t>Baseline stock information (On PIM</w:t>
            </w:r>
            <w:r>
              <w:rPr>
                <w:bCs/>
              </w:rPr>
              <w:t>S</w:t>
            </w:r>
            <w:r w:rsidRPr="00584115">
              <w:rPr>
                <w:bCs/>
              </w:rPr>
              <w:t>S) to be established</w:t>
            </w:r>
          </w:p>
          <w:p w14:paraId="4152BB36" w14:textId="4E89D28C" w:rsidR="00D424CD" w:rsidRPr="00584115" w:rsidRDefault="00D424CD" w:rsidP="00D424CD">
            <w:pPr>
              <w:pStyle w:val="ListParagraph"/>
              <w:numPr>
                <w:ilvl w:val="0"/>
                <w:numId w:val="10"/>
              </w:numPr>
              <w:ind w:left="716"/>
              <w:rPr>
                <w:bCs/>
              </w:rPr>
            </w:pPr>
            <w:r w:rsidRPr="00584115">
              <w:rPr>
                <w:bCs/>
              </w:rPr>
              <w:t xml:space="preserve">Asset mapping to be undertaken </w:t>
            </w:r>
          </w:p>
        </w:tc>
        <w:tc>
          <w:tcPr>
            <w:tcW w:w="651" w:type="dxa"/>
            <w:gridSpan w:val="2"/>
            <w:shd w:val="clear" w:color="auto" w:fill="D9D9D9" w:themeFill="background1" w:themeFillShade="D9"/>
          </w:tcPr>
          <w:p w14:paraId="08E32892" w14:textId="33E99FA5" w:rsidR="00D424CD" w:rsidRPr="00584115" w:rsidRDefault="0057087E" w:rsidP="00D424CD">
            <w:pPr>
              <w:rPr>
                <w:bCs/>
              </w:rPr>
            </w:pPr>
            <w:r w:rsidRPr="00584115">
              <w:rPr>
                <w:rFonts w:ascii="Wingdings 2" w:eastAsia="Wingdings 2" w:hAnsi="Wingdings 2" w:cs="Wingdings 2"/>
                <w:sz w:val="32"/>
                <w:szCs w:val="32"/>
              </w:rPr>
              <w:t></w:t>
            </w:r>
          </w:p>
        </w:tc>
        <w:tc>
          <w:tcPr>
            <w:tcW w:w="651" w:type="dxa"/>
            <w:shd w:val="clear" w:color="auto" w:fill="D9D9D9" w:themeFill="background1" w:themeFillShade="D9"/>
          </w:tcPr>
          <w:p w14:paraId="183F170A" w14:textId="2F945EEE" w:rsidR="00D424CD" w:rsidRPr="00584115" w:rsidRDefault="0057087E" w:rsidP="00D424CD">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651" w:type="dxa"/>
            <w:shd w:val="clear" w:color="auto" w:fill="D9D9D9" w:themeFill="background1" w:themeFillShade="D9"/>
          </w:tcPr>
          <w:p w14:paraId="464C3425" w14:textId="40D721F9" w:rsidR="00D424CD" w:rsidRPr="00584115" w:rsidRDefault="00D424CD" w:rsidP="00D424CD">
            <w:pPr>
              <w:rPr>
                <w:rFonts w:ascii="Wingdings 2" w:eastAsia="Wingdings 2" w:hAnsi="Wingdings 2" w:cs="Wingdings 2"/>
                <w:sz w:val="32"/>
                <w:szCs w:val="32"/>
              </w:rPr>
            </w:pPr>
          </w:p>
        </w:tc>
        <w:tc>
          <w:tcPr>
            <w:tcW w:w="651" w:type="dxa"/>
            <w:shd w:val="clear" w:color="auto" w:fill="D9D9D9" w:themeFill="background1" w:themeFillShade="D9"/>
          </w:tcPr>
          <w:p w14:paraId="1F0FB21C" w14:textId="184265E8" w:rsidR="00D424CD" w:rsidRPr="00584115" w:rsidRDefault="00D424CD" w:rsidP="00D424CD">
            <w:pPr>
              <w:rPr>
                <w:rFonts w:ascii="Wingdings 2" w:eastAsia="Wingdings 2" w:hAnsi="Wingdings 2" w:cs="Wingdings 2"/>
                <w:sz w:val="32"/>
                <w:szCs w:val="32"/>
              </w:rPr>
            </w:pPr>
          </w:p>
        </w:tc>
        <w:tc>
          <w:tcPr>
            <w:tcW w:w="747" w:type="dxa"/>
            <w:shd w:val="clear" w:color="auto" w:fill="D9D9D9" w:themeFill="background1" w:themeFillShade="D9"/>
          </w:tcPr>
          <w:p w14:paraId="0D98128E" w14:textId="196050FD" w:rsidR="00D424CD" w:rsidRPr="00584115" w:rsidRDefault="00D424CD" w:rsidP="00D424CD">
            <w:pPr>
              <w:rPr>
                <w:bCs/>
              </w:rPr>
            </w:pPr>
            <w:r w:rsidRPr="00584115">
              <w:rPr>
                <w:rFonts w:ascii="Wingdings 2" w:eastAsia="Wingdings 2" w:hAnsi="Wingdings 2" w:cs="Wingdings 2"/>
                <w:sz w:val="32"/>
                <w:szCs w:val="32"/>
              </w:rPr>
              <w:t></w:t>
            </w:r>
          </w:p>
        </w:tc>
        <w:tc>
          <w:tcPr>
            <w:tcW w:w="747" w:type="dxa"/>
            <w:shd w:val="clear" w:color="auto" w:fill="D9D9D9" w:themeFill="background1" w:themeFillShade="D9"/>
          </w:tcPr>
          <w:p w14:paraId="1E0C76D4" w14:textId="74405FF8" w:rsidR="00D424CD" w:rsidRPr="00584115" w:rsidRDefault="00D424CD" w:rsidP="00D424CD">
            <w:pPr>
              <w:rPr>
                <w:bCs/>
              </w:rPr>
            </w:pPr>
            <w:r w:rsidRPr="00584115">
              <w:rPr>
                <w:rFonts w:ascii="Wingdings 2" w:eastAsia="Wingdings 2" w:hAnsi="Wingdings 2" w:cs="Wingdings 2"/>
                <w:sz w:val="32"/>
                <w:szCs w:val="32"/>
              </w:rPr>
              <w:t></w:t>
            </w:r>
          </w:p>
        </w:tc>
        <w:tc>
          <w:tcPr>
            <w:tcW w:w="639" w:type="dxa"/>
            <w:shd w:val="clear" w:color="auto" w:fill="D9D9D9" w:themeFill="background1" w:themeFillShade="D9"/>
          </w:tcPr>
          <w:p w14:paraId="1DE4EC5F" w14:textId="566F83C5" w:rsidR="00D424CD" w:rsidRPr="00584115" w:rsidRDefault="00D424CD" w:rsidP="00D424CD">
            <w:pPr>
              <w:rPr>
                <w:bCs/>
              </w:rPr>
            </w:pPr>
            <w:r w:rsidRPr="00584115">
              <w:rPr>
                <w:bCs/>
              </w:rPr>
              <w:t>MD</w:t>
            </w:r>
          </w:p>
        </w:tc>
        <w:tc>
          <w:tcPr>
            <w:tcW w:w="4981" w:type="dxa"/>
            <w:gridSpan w:val="2"/>
            <w:shd w:val="clear" w:color="auto" w:fill="D9D9D9" w:themeFill="background1" w:themeFillShade="D9"/>
          </w:tcPr>
          <w:p w14:paraId="48FE87C2" w14:textId="24171581" w:rsidR="3D668733" w:rsidRDefault="3D668733">
            <w:r>
              <w:t>Supporting activities completed during lockdown.</w:t>
            </w:r>
          </w:p>
          <w:p w14:paraId="49755E1B" w14:textId="4992027C" w:rsidR="00D424CD" w:rsidRPr="00584115" w:rsidRDefault="3D668733" w:rsidP="00D424CD">
            <w:r>
              <w:t>Evaluation exercise r</w:t>
            </w:r>
            <w:r w:rsidR="00D424CD">
              <w:t>emove</w:t>
            </w:r>
            <w:r w:rsidR="5C639381">
              <w:t>d</w:t>
            </w:r>
            <w:r w:rsidR="00D424CD">
              <w:t xml:space="preserve"> from 2020 and push back to </w:t>
            </w:r>
            <w:r w:rsidR="44479BB7">
              <w:t xml:space="preserve">2021, with specific queries to be </w:t>
            </w:r>
            <w:r w:rsidR="00D424CD">
              <w:t>deal</w:t>
            </w:r>
            <w:r w:rsidR="0B2E1042">
              <w:t>t</w:t>
            </w:r>
            <w:r w:rsidR="00D424CD">
              <w:t xml:space="preserve"> with on an individual basis.</w:t>
            </w:r>
          </w:p>
        </w:tc>
      </w:tr>
      <w:tr w:rsidR="00D424CD" w14:paraId="5101A258" w14:textId="58122FE8" w:rsidTr="2B86EE48">
        <w:trPr>
          <w:gridAfter w:val="1"/>
          <w:wAfter w:w="18" w:type="dxa"/>
        </w:trPr>
        <w:tc>
          <w:tcPr>
            <w:tcW w:w="4854" w:type="dxa"/>
            <w:gridSpan w:val="2"/>
            <w:shd w:val="clear" w:color="auto" w:fill="D9D9D9" w:themeFill="background1" w:themeFillShade="D9"/>
          </w:tcPr>
          <w:p w14:paraId="40F370E7" w14:textId="77777777" w:rsidR="00D424CD" w:rsidRDefault="00D424CD" w:rsidP="00D424CD">
            <w:r>
              <w:t xml:space="preserve">Risks </w:t>
            </w:r>
          </w:p>
        </w:tc>
        <w:tc>
          <w:tcPr>
            <w:tcW w:w="4095" w:type="dxa"/>
            <w:gridSpan w:val="7"/>
            <w:shd w:val="clear" w:color="auto" w:fill="D9D9D9" w:themeFill="background1" w:themeFillShade="D9"/>
          </w:tcPr>
          <w:p w14:paraId="563F2F2D" w14:textId="77777777" w:rsidR="00D424CD" w:rsidRDefault="00D424CD" w:rsidP="00D424CD"/>
        </w:tc>
        <w:tc>
          <w:tcPr>
            <w:tcW w:w="4963" w:type="dxa"/>
            <w:shd w:val="clear" w:color="auto" w:fill="D9D9D9" w:themeFill="background1" w:themeFillShade="D9"/>
          </w:tcPr>
          <w:p w14:paraId="4CC4C5E0" w14:textId="77777777" w:rsidR="00D424CD" w:rsidRDefault="00D424CD" w:rsidP="00D424CD"/>
        </w:tc>
      </w:tr>
      <w:tr w:rsidR="00D424CD" w14:paraId="40B24CC8" w14:textId="0284B160" w:rsidTr="2B86EE48">
        <w:trPr>
          <w:gridAfter w:val="1"/>
          <w:wAfter w:w="18" w:type="dxa"/>
        </w:trPr>
        <w:tc>
          <w:tcPr>
            <w:tcW w:w="4854" w:type="dxa"/>
            <w:gridSpan w:val="2"/>
          </w:tcPr>
          <w:p w14:paraId="221E6368" w14:textId="0208CCF3" w:rsidR="00D424CD" w:rsidRDefault="00D424CD" w:rsidP="00D424CD">
            <w:pPr>
              <w:rPr>
                <w:b/>
              </w:rPr>
            </w:pPr>
            <w:r w:rsidRPr="00083F22">
              <w:rPr>
                <w:b/>
              </w:rPr>
              <w:t>4. There is a risk that we fail to procure and manage external contracts to achieve value for money</w:t>
            </w:r>
            <w:r w:rsidRPr="00083F22">
              <w:rPr>
                <w:b/>
              </w:rPr>
              <w:tab/>
            </w:r>
          </w:p>
        </w:tc>
        <w:tc>
          <w:tcPr>
            <w:tcW w:w="4095" w:type="dxa"/>
            <w:gridSpan w:val="7"/>
          </w:tcPr>
          <w:p w14:paraId="02D857F0" w14:textId="377ABD6E" w:rsidR="00D424CD" w:rsidRDefault="00D424CD" w:rsidP="00D424CD">
            <w:r>
              <w:t xml:space="preserve">Head of Finance  </w:t>
            </w:r>
          </w:p>
        </w:tc>
        <w:tc>
          <w:tcPr>
            <w:tcW w:w="4963" w:type="dxa"/>
          </w:tcPr>
          <w:p w14:paraId="37956B38" w14:textId="115631F7" w:rsidR="00D424CD" w:rsidRDefault="00F904A2" w:rsidP="00D424CD">
            <w:r>
              <w:t>Risk of Repairs contract renewal delay due to the pandemic</w:t>
            </w:r>
          </w:p>
        </w:tc>
      </w:tr>
      <w:tr w:rsidR="00D424CD" w14:paraId="5E6E1B7E" w14:textId="1AA3DA06" w:rsidTr="2B86EE48">
        <w:trPr>
          <w:gridAfter w:val="1"/>
          <w:wAfter w:w="18" w:type="dxa"/>
        </w:trPr>
        <w:tc>
          <w:tcPr>
            <w:tcW w:w="4854" w:type="dxa"/>
            <w:gridSpan w:val="2"/>
          </w:tcPr>
          <w:p w14:paraId="7FE19676" w14:textId="7D4CD74D" w:rsidR="00D424CD" w:rsidRPr="00C46A31" w:rsidRDefault="00D424CD" w:rsidP="00D424CD">
            <w:pPr>
              <w:rPr>
                <w:b/>
              </w:rPr>
            </w:pPr>
            <w:r>
              <w:rPr>
                <w:b/>
              </w:rPr>
              <w:lastRenderedPageBreak/>
              <w:t xml:space="preserve">5. </w:t>
            </w:r>
            <w:r w:rsidRPr="00276FDA">
              <w:rPr>
                <w:b/>
              </w:rPr>
              <w:t xml:space="preserve">There is a risk that the organisation fails to deliver its asset management </w:t>
            </w:r>
            <w:r w:rsidRPr="007F1369">
              <w:rPr>
                <w:b/>
              </w:rPr>
              <w:t xml:space="preserve">strategy and/or the current planned investment levels are insufficient </w:t>
            </w:r>
          </w:p>
        </w:tc>
        <w:tc>
          <w:tcPr>
            <w:tcW w:w="4095" w:type="dxa"/>
            <w:gridSpan w:val="7"/>
          </w:tcPr>
          <w:p w14:paraId="0C561B9D" w14:textId="460382BB" w:rsidR="00D424CD" w:rsidRDefault="00D424CD" w:rsidP="00D424CD">
            <w:r>
              <w:t>Head of Customer Services (Property)</w:t>
            </w:r>
          </w:p>
        </w:tc>
        <w:tc>
          <w:tcPr>
            <w:tcW w:w="4963" w:type="dxa"/>
          </w:tcPr>
          <w:p w14:paraId="1AEFD33A" w14:textId="403E8303" w:rsidR="00D424CD" w:rsidRDefault="00D424CD" w:rsidP="00D424CD">
            <w:r>
              <w:t>Investment programme on hold.  Built in an additional action to capture the reprofiling of the financials round investment with a focus to resume as quickly as possible once contractors are available</w:t>
            </w:r>
          </w:p>
        </w:tc>
      </w:tr>
      <w:tr w:rsidR="00D424CD" w14:paraId="6EA7B034" w14:textId="3C8B1A83" w:rsidTr="2B86EE48">
        <w:trPr>
          <w:gridAfter w:val="1"/>
          <w:wAfter w:w="18" w:type="dxa"/>
        </w:trPr>
        <w:tc>
          <w:tcPr>
            <w:tcW w:w="4854" w:type="dxa"/>
            <w:gridSpan w:val="2"/>
          </w:tcPr>
          <w:p w14:paraId="4100017D" w14:textId="45487E74" w:rsidR="00D424CD" w:rsidRDefault="00D424CD" w:rsidP="00D424CD">
            <w:pPr>
              <w:rPr>
                <w:b/>
              </w:rPr>
            </w:pPr>
            <w:r w:rsidRPr="00F42F30">
              <w:rPr>
                <w:b/>
              </w:rPr>
              <w:t xml:space="preserve">6. </w:t>
            </w:r>
            <w:r w:rsidRPr="006C2B5A">
              <w:rPr>
                <w:b/>
              </w:rPr>
              <w:t xml:space="preserve">Appropriate consideration should be given to the new build programme and wider stock acquisition to ensure there is no risk placed on the wider business. </w:t>
            </w:r>
          </w:p>
        </w:tc>
        <w:tc>
          <w:tcPr>
            <w:tcW w:w="4095" w:type="dxa"/>
            <w:gridSpan w:val="7"/>
          </w:tcPr>
          <w:p w14:paraId="3845F3D3" w14:textId="3F26694C" w:rsidR="00D424CD" w:rsidRDefault="00D424CD" w:rsidP="00D424CD">
            <w:r>
              <w:t>Head of Customer Services (Property)</w:t>
            </w:r>
          </w:p>
        </w:tc>
        <w:tc>
          <w:tcPr>
            <w:tcW w:w="4963" w:type="dxa"/>
          </w:tcPr>
          <w:p w14:paraId="3F84E2DD" w14:textId="7901C1AA" w:rsidR="00D424CD" w:rsidRDefault="00D424CD" w:rsidP="00D424CD">
            <w:r>
              <w:t xml:space="preserve">New build programme on hold.  Built in an additional action to the risk to review the financial impact of this on rental income. </w:t>
            </w:r>
          </w:p>
        </w:tc>
      </w:tr>
    </w:tbl>
    <w:p w14:paraId="04CF8B43" w14:textId="77777777" w:rsidR="00C90074" w:rsidRDefault="00C90074">
      <w:r>
        <w:br w:type="page"/>
      </w:r>
    </w:p>
    <w:tbl>
      <w:tblPr>
        <w:tblStyle w:val="TableGrid"/>
        <w:tblW w:w="13912" w:type="dxa"/>
        <w:tblLook w:val="04A0" w:firstRow="1" w:lastRow="0" w:firstColumn="1" w:lastColumn="0" w:noHBand="0" w:noVBand="1"/>
      </w:tblPr>
      <w:tblGrid>
        <w:gridCol w:w="4147"/>
        <w:gridCol w:w="654"/>
        <w:gridCol w:w="6"/>
        <w:gridCol w:w="649"/>
        <w:gridCol w:w="655"/>
        <w:gridCol w:w="655"/>
        <w:gridCol w:w="747"/>
        <w:gridCol w:w="747"/>
        <w:gridCol w:w="639"/>
        <w:gridCol w:w="5013"/>
      </w:tblGrid>
      <w:tr w:rsidR="0043275C" w:rsidRPr="00094802" w14:paraId="08748B13" w14:textId="56F1ED14" w:rsidTr="0040015A">
        <w:trPr>
          <w:trHeight w:val="680"/>
        </w:trPr>
        <w:tc>
          <w:tcPr>
            <w:tcW w:w="13912" w:type="dxa"/>
            <w:gridSpan w:val="10"/>
            <w:tcBorders>
              <w:top w:val="single" w:sz="18" w:space="0" w:color="auto"/>
              <w:left w:val="single" w:sz="18" w:space="0" w:color="auto"/>
              <w:right w:val="single" w:sz="18" w:space="0" w:color="auto"/>
            </w:tcBorders>
          </w:tcPr>
          <w:p w14:paraId="64C51E72" w14:textId="77777777" w:rsidR="0043275C" w:rsidRPr="00094802" w:rsidRDefault="0043275C" w:rsidP="002259D8">
            <w:pPr>
              <w:rPr>
                <w:b/>
                <w:sz w:val="28"/>
                <w:szCs w:val="28"/>
              </w:rPr>
            </w:pPr>
            <w:r>
              <w:rPr>
                <w:b/>
                <w:sz w:val="28"/>
                <w:szCs w:val="28"/>
              </w:rPr>
              <w:lastRenderedPageBreak/>
              <w:t>Great</w:t>
            </w:r>
            <w:r w:rsidRPr="00094802">
              <w:rPr>
                <w:b/>
                <w:sz w:val="28"/>
                <w:szCs w:val="28"/>
              </w:rPr>
              <w:t xml:space="preserve"> Homes </w:t>
            </w:r>
            <w:r>
              <w:rPr>
                <w:b/>
                <w:sz w:val="28"/>
                <w:szCs w:val="28"/>
              </w:rPr>
              <w:t xml:space="preserve">– Cairn BP </w:t>
            </w:r>
          </w:p>
          <w:p w14:paraId="1A210CDB" w14:textId="792DE7D5" w:rsidR="0043275C" w:rsidRDefault="0043275C" w:rsidP="00B32852">
            <w:pPr>
              <w:rPr>
                <w:b/>
                <w:sz w:val="28"/>
                <w:szCs w:val="28"/>
              </w:rPr>
            </w:pPr>
            <w:r>
              <w:rPr>
                <w:b/>
                <w:sz w:val="24"/>
                <w:szCs w:val="24"/>
              </w:rPr>
              <w:t xml:space="preserve">Outcome 2 - </w:t>
            </w:r>
            <w:r w:rsidRPr="00094802">
              <w:rPr>
                <w:b/>
                <w:sz w:val="24"/>
                <w:szCs w:val="24"/>
              </w:rPr>
              <w:t xml:space="preserve">We have high </w:t>
            </w:r>
            <w:r>
              <w:rPr>
                <w:b/>
                <w:sz w:val="24"/>
                <w:szCs w:val="24"/>
              </w:rPr>
              <w:t xml:space="preserve">thriving neighbourhoods </w:t>
            </w:r>
            <w:r w:rsidRPr="00094802">
              <w:rPr>
                <w:b/>
                <w:sz w:val="24"/>
                <w:szCs w:val="24"/>
              </w:rPr>
              <w:t xml:space="preserve"> </w:t>
            </w:r>
          </w:p>
        </w:tc>
      </w:tr>
      <w:tr w:rsidR="006E2E31" w14:paraId="27E277F4" w14:textId="281BD03E" w:rsidTr="00457088">
        <w:tc>
          <w:tcPr>
            <w:tcW w:w="4147" w:type="dxa"/>
            <w:tcBorders>
              <w:top w:val="single" w:sz="18" w:space="0" w:color="auto"/>
            </w:tcBorders>
            <w:shd w:val="clear" w:color="auto" w:fill="D9D9D9" w:themeFill="background1" w:themeFillShade="D9"/>
          </w:tcPr>
          <w:p w14:paraId="5F197E51" w14:textId="57C2D43C" w:rsidR="006E2E31" w:rsidRDefault="006E2E31" w:rsidP="00FA14B6">
            <w:r>
              <w:t>Priority Projects / Delivery Plans</w:t>
            </w:r>
          </w:p>
        </w:tc>
        <w:tc>
          <w:tcPr>
            <w:tcW w:w="654" w:type="dxa"/>
            <w:tcBorders>
              <w:top w:val="single" w:sz="18" w:space="0" w:color="auto"/>
            </w:tcBorders>
            <w:shd w:val="clear" w:color="auto" w:fill="D9D9D9" w:themeFill="background1" w:themeFillShade="D9"/>
          </w:tcPr>
          <w:p w14:paraId="74610D22" w14:textId="4ECCF660" w:rsidR="006E2E31" w:rsidRDefault="006E2E31" w:rsidP="00FA14B6">
            <w:r>
              <w:t>Q1</w:t>
            </w:r>
          </w:p>
        </w:tc>
        <w:tc>
          <w:tcPr>
            <w:tcW w:w="655" w:type="dxa"/>
            <w:gridSpan w:val="2"/>
            <w:tcBorders>
              <w:top w:val="single" w:sz="18" w:space="0" w:color="auto"/>
            </w:tcBorders>
            <w:shd w:val="clear" w:color="auto" w:fill="D9D9D9" w:themeFill="background1" w:themeFillShade="D9"/>
          </w:tcPr>
          <w:p w14:paraId="6754FADC" w14:textId="38273FAC" w:rsidR="006E2E31" w:rsidRDefault="006E2E31" w:rsidP="00FA14B6">
            <w:r>
              <w:t>Q2</w:t>
            </w:r>
          </w:p>
        </w:tc>
        <w:tc>
          <w:tcPr>
            <w:tcW w:w="655" w:type="dxa"/>
            <w:tcBorders>
              <w:top w:val="single" w:sz="18" w:space="0" w:color="auto"/>
            </w:tcBorders>
            <w:shd w:val="clear" w:color="auto" w:fill="D9D9D9" w:themeFill="background1" w:themeFillShade="D9"/>
          </w:tcPr>
          <w:p w14:paraId="6B3B6BBC" w14:textId="4482A0D8" w:rsidR="006E2E31" w:rsidRDefault="006E2E31" w:rsidP="00FA14B6">
            <w:r>
              <w:t>Q3</w:t>
            </w:r>
          </w:p>
        </w:tc>
        <w:tc>
          <w:tcPr>
            <w:tcW w:w="655" w:type="dxa"/>
            <w:tcBorders>
              <w:top w:val="single" w:sz="18" w:space="0" w:color="auto"/>
            </w:tcBorders>
            <w:shd w:val="clear" w:color="auto" w:fill="D9D9D9" w:themeFill="background1" w:themeFillShade="D9"/>
          </w:tcPr>
          <w:p w14:paraId="671B3A5D" w14:textId="57384B30" w:rsidR="006E2E31" w:rsidRDefault="00091DA6" w:rsidP="00FA14B6">
            <w:r>
              <w:t>Q4</w:t>
            </w:r>
          </w:p>
        </w:tc>
        <w:tc>
          <w:tcPr>
            <w:tcW w:w="747" w:type="dxa"/>
            <w:tcBorders>
              <w:top w:val="single" w:sz="18" w:space="0" w:color="auto"/>
            </w:tcBorders>
            <w:shd w:val="clear" w:color="auto" w:fill="D9D9D9" w:themeFill="background1" w:themeFillShade="D9"/>
          </w:tcPr>
          <w:p w14:paraId="4A41C4F7" w14:textId="359D1AD5" w:rsidR="006E2E31" w:rsidRDefault="006E2E31" w:rsidP="00FA14B6">
            <w:r>
              <w:t>21/22</w:t>
            </w:r>
          </w:p>
        </w:tc>
        <w:tc>
          <w:tcPr>
            <w:tcW w:w="747" w:type="dxa"/>
            <w:tcBorders>
              <w:top w:val="single" w:sz="18" w:space="0" w:color="auto"/>
            </w:tcBorders>
            <w:shd w:val="clear" w:color="auto" w:fill="D9D9D9" w:themeFill="background1" w:themeFillShade="D9"/>
          </w:tcPr>
          <w:p w14:paraId="582E1C0F" w14:textId="13DD5D6D" w:rsidR="006E2E31" w:rsidRDefault="006E2E31" w:rsidP="00FA14B6">
            <w:r>
              <w:t>22/23</w:t>
            </w:r>
          </w:p>
        </w:tc>
        <w:tc>
          <w:tcPr>
            <w:tcW w:w="639" w:type="dxa"/>
            <w:tcBorders>
              <w:top w:val="single" w:sz="18" w:space="0" w:color="auto"/>
            </w:tcBorders>
            <w:shd w:val="clear" w:color="auto" w:fill="D9D9D9" w:themeFill="background1" w:themeFillShade="D9"/>
          </w:tcPr>
          <w:p w14:paraId="700FC416" w14:textId="2FAABA95" w:rsidR="006E2E31" w:rsidRDefault="006E2E31" w:rsidP="00FA14B6">
            <w:r>
              <w:t>Lead</w:t>
            </w:r>
          </w:p>
        </w:tc>
        <w:tc>
          <w:tcPr>
            <w:tcW w:w="5013" w:type="dxa"/>
            <w:tcBorders>
              <w:top w:val="single" w:sz="18" w:space="0" w:color="auto"/>
            </w:tcBorders>
            <w:shd w:val="clear" w:color="auto" w:fill="D9D9D9" w:themeFill="background1" w:themeFillShade="D9"/>
          </w:tcPr>
          <w:p w14:paraId="4E109079" w14:textId="38E955DE" w:rsidR="006E2E31" w:rsidRDefault="00EE44ED" w:rsidP="00FA14B6">
            <w:r>
              <w:t xml:space="preserve">Update </w:t>
            </w:r>
          </w:p>
        </w:tc>
      </w:tr>
      <w:tr w:rsidR="006E2E31" w14:paraId="1C4D664A" w14:textId="42465871" w:rsidTr="00457088">
        <w:tc>
          <w:tcPr>
            <w:tcW w:w="4147" w:type="dxa"/>
          </w:tcPr>
          <w:p w14:paraId="54FBDC41" w14:textId="032B9FB3" w:rsidR="006E2E31" w:rsidRDefault="006E2E31" w:rsidP="00B12AB3">
            <w:r>
              <w:t xml:space="preserve">Continue to develop our approach to income management and managing high value arrears cases.  </w:t>
            </w:r>
          </w:p>
        </w:tc>
        <w:tc>
          <w:tcPr>
            <w:tcW w:w="654" w:type="dxa"/>
            <w:shd w:val="clear" w:color="auto" w:fill="D9D9D9" w:themeFill="background1" w:themeFillShade="D9"/>
          </w:tcPr>
          <w:p w14:paraId="72FE795E" w14:textId="56A2DC27" w:rsidR="006E2E31" w:rsidRDefault="006E2E31" w:rsidP="00B12AB3">
            <w:r w:rsidRPr="00740B6B">
              <w:rPr>
                <w:rFonts w:ascii="Wingdings 2" w:eastAsia="Wingdings 2" w:hAnsi="Wingdings 2" w:cs="Wingdings 2"/>
                <w:sz w:val="32"/>
                <w:szCs w:val="32"/>
              </w:rPr>
              <w:t></w:t>
            </w:r>
          </w:p>
        </w:tc>
        <w:tc>
          <w:tcPr>
            <w:tcW w:w="655" w:type="dxa"/>
            <w:gridSpan w:val="2"/>
            <w:shd w:val="clear" w:color="auto" w:fill="D9D9D9" w:themeFill="background1" w:themeFillShade="D9"/>
          </w:tcPr>
          <w:p w14:paraId="62D39C4E" w14:textId="6E8CE9AE" w:rsidR="006E2E31" w:rsidRDefault="00091DA6" w:rsidP="00B12AB3">
            <w:r w:rsidRPr="00740B6B">
              <w:rPr>
                <w:rFonts w:ascii="Wingdings 2" w:eastAsia="Wingdings 2" w:hAnsi="Wingdings 2" w:cs="Wingdings 2"/>
                <w:sz w:val="32"/>
                <w:szCs w:val="32"/>
              </w:rPr>
              <w:t></w:t>
            </w:r>
          </w:p>
        </w:tc>
        <w:tc>
          <w:tcPr>
            <w:tcW w:w="655" w:type="dxa"/>
            <w:shd w:val="clear" w:color="auto" w:fill="D9D9D9" w:themeFill="background1" w:themeFillShade="D9"/>
          </w:tcPr>
          <w:p w14:paraId="5A20B174" w14:textId="3B393429" w:rsidR="006E2E31" w:rsidRDefault="00091DA6" w:rsidP="00B12AB3">
            <w:r w:rsidRPr="00740B6B">
              <w:rPr>
                <w:rFonts w:ascii="Wingdings 2" w:eastAsia="Wingdings 2" w:hAnsi="Wingdings 2" w:cs="Wingdings 2"/>
                <w:sz w:val="32"/>
                <w:szCs w:val="32"/>
              </w:rPr>
              <w:t></w:t>
            </w:r>
          </w:p>
        </w:tc>
        <w:tc>
          <w:tcPr>
            <w:tcW w:w="655" w:type="dxa"/>
            <w:shd w:val="clear" w:color="auto" w:fill="D9D9D9" w:themeFill="background1" w:themeFillShade="D9"/>
          </w:tcPr>
          <w:p w14:paraId="1A2740EB" w14:textId="6019F828" w:rsidR="006E2E31" w:rsidRDefault="00091DA6" w:rsidP="00B12AB3">
            <w:r w:rsidRPr="00740B6B">
              <w:rPr>
                <w:rFonts w:ascii="Wingdings 2" w:eastAsia="Wingdings 2" w:hAnsi="Wingdings 2" w:cs="Wingdings 2"/>
                <w:sz w:val="32"/>
                <w:szCs w:val="32"/>
              </w:rPr>
              <w:t></w:t>
            </w:r>
          </w:p>
        </w:tc>
        <w:tc>
          <w:tcPr>
            <w:tcW w:w="747" w:type="dxa"/>
            <w:shd w:val="clear" w:color="auto" w:fill="D9D9D9" w:themeFill="background1" w:themeFillShade="D9"/>
          </w:tcPr>
          <w:p w14:paraId="2782F613" w14:textId="6C996DDE" w:rsidR="006E2E31" w:rsidRDefault="00091DA6" w:rsidP="00B12AB3">
            <w:r w:rsidRPr="00740B6B">
              <w:rPr>
                <w:rFonts w:ascii="Wingdings 2" w:eastAsia="Wingdings 2" w:hAnsi="Wingdings 2" w:cs="Wingdings 2"/>
                <w:sz w:val="32"/>
                <w:szCs w:val="32"/>
              </w:rPr>
              <w:t></w:t>
            </w:r>
          </w:p>
        </w:tc>
        <w:tc>
          <w:tcPr>
            <w:tcW w:w="747" w:type="dxa"/>
            <w:shd w:val="clear" w:color="auto" w:fill="D9D9D9" w:themeFill="background1" w:themeFillShade="D9"/>
          </w:tcPr>
          <w:p w14:paraId="6626F22B" w14:textId="77777777" w:rsidR="006E2E31" w:rsidRDefault="006E2E31" w:rsidP="00B12AB3"/>
        </w:tc>
        <w:tc>
          <w:tcPr>
            <w:tcW w:w="639" w:type="dxa"/>
            <w:shd w:val="clear" w:color="auto" w:fill="D9D9D9" w:themeFill="background1" w:themeFillShade="D9"/>
          </w:tcPr>
          <w:p w14:paraId="5D3D8613" w14:textId="6A05C46C" w:rsidR="006E2E31" w:rsidRDefault="006E2E31" w:rsidP="00B12AB3">
            <w:r>
              <w:t>PR</w:t>
            </w:r>
          </w:p>
        </w:tc>
        <w:tc>
          <w:tcPr>
            <w:tcW w:w="5013" w:type="dxa"/>
            <w:shd w:val="clear" w:color="auto" w:fill="D9D9D9" w:themeFill="background1" w:themeFillShade="D9"/>
          </w:tcPr>
          <w:p w14:paraId="1FBBBF9F" w14:textId="4ED1EADC" w:rsidR="006E2E31" w:rsidRDefault="006E2E31" w:rsidP="00B12AB3">
            <w:r>
              <w:t xml:space="preserve">Core task being picked up during the lockdown.  Will continue to be a high priority </w:t>
            </w:r>
          </w:p>
        </w:tc>
      </w:tr>
      <w:tr w:rsidR="006E2E31" w14:paraId="72892ECC" w14:textId="55D5C90A" w:rsidTr="00457088">
        <w:tc>
          <w:tcPr>
            <w:tcW w:w="4147" w:type="dxa"/>
          </w:tcPr>
          <w:p w14:paraId="3609C521" w14:textId="4BE8BACC" w:rsidR="006E2E31" w:rsidRDefault="00753DD9" w:rsidP="00B12AB3">
            <w:r>
              <w:t xml:space="preserve">Development of </w:t>
            </w:r>
            <w:r w:rsidR="006E2E31" w:rsidRPr="00B37E30">
              <w:t>estate inspections</w:t>
            </w:r>
            <w:r w:rsidR="006E2E31">
              <w:t xml:space="preserve">; </w:t>
            </w:r>
          </w:p>
          <w:p w14:paraId="3D136DBF" w14:textId="6A35FA31" w:rsidR="006E2E31" w:rsidRPr="00B37E30" w:rsidRDefault="006E2E31" w:rsidP="00DF2B38">
            <w:pPr>
              <w:pStyle w:val="ListParagraph"/>
              <w:numPr>
                <w:ilvl w:val="0"/>
                <w:numId w:val="21"/>
              </w:numPr>
              <w:ind w:left="579"/>
            </w:pPr>
            <w:r>
              <w:t>I</w:t>
            </w:r>
            <w:r w:rsidRPr="00B37E30">
              <w:t>dentification of wider issues surrounding our properties</w:t>
            </w:r>
            <w:r>
              <w:t xml:space="preserve"> which can be linked to the investment programme</w:t>
            </w:r>
            <w:r w:rsidRPr="00B37E30">
              <w:t xml:space="preserve"> </w:t>
            </w:r>
          </w:p>
          <w:p w14:paraId="141C24FE" w14:textId="277F7503" w:rsidR="006E2E31" w:rsidRPr="00B37E30" w:rsidRDefault="006E2E31" w:rsidP="00DF2B38">
            <w:pPr>
              <w:pStyle w:val="ListParagraph"/>
              <w:numPr>
                <w:ilvl w:val="0"/>
                <w:numId w:val="21"/>
              </w:numPr>
              <w:ind w:left="579"/>
            </w:pPr>
            <w:r w:rsidRPr="00B37E30">
              <w:t>Explore the use of the place standard to prioritise works with our tenants.</w:t>
            </w:r>
          </w:p>
        </w:tc>
        <w:tc>
          <w:tcPr>
            <w:tcW w:w="654" w:type="dxa"/>
            <w:shd w:val="clear" w:color="auto" w:fill="D9D9D9" w:themeFill="background1" w:themeFillShade="D9"/>
          </w:tcPr>
          <w:p w14:paraId="4BE349D1" w14:textId="77777777" w:rsidR="006E2E31" w:rsidRDefault="006E2E31" w:rsidP="00B12AB3"/>
        </w:tc>
        <w:tc>
          <w:tcPr>
            <w:tcW w:w="655" w:type="dxa"/>
            <w:gridSpan w:val="2"/>
            <w:shd w:val="clear" w:color="auto" w:fill="D9D9D9" w:themeFill="background1" w:themeFillShade="D9"/>
          </w:tcPr>
          <w:p w14:paraId="18F17CD7" w14:textId="77777777" w:rsidR="006E2E31" w:rsidRDefault="006E2E31" w:rsidP="00B12AB3"/>
        </w:tc>
        <w:tc>
          <w:tcPr>
            <w:tcW w:w="655" w:type="dxa"/>
            <w:shd w:val="clear" w:color="auto" w:fill="D9D9D9" w:themeFill="background1" w:themeFillShade="D9"/>
          </w:tcPr>
          <w:p w14:paraId="51805C19" w14:textId="0BE98720" w:rsidR="006E2E31" w:rsidRDefault="006E2E31" w:rsidP="00B12AB3"/>
        </w:tc>
        <w:tc>
          <w:tcPr>
            <w:tcW w:w="655" w:type="dxa"/>
            <w:shd w:val="clear" w:color="auto" w:fill="D9D9D9" w:themeFill="background1" w:themeFillShade="D9"/>
          </w:tcPr>
          <w:p w14:paraId="36785206" w14:textId="672D5770" w:rsidR="006E2E31" w:rsidRDefault="006E2E31" w:rsidP="00B12AB3"/>
        </w:tc>
        <w:tc>
          <w:tcPr>
            <w:tcW w:w="747" w:type="dxa"/>
            <w:shd w:val="clear" w:color="auto" w:fill="D9D9D9" w:themeFill="background1" w:themeFillShade="D9"/>
          </w:tcPr>
          <w:p w14:paraId="6993A66C" w14:textId="19C85BD9" w:rsidR="006E2E31" w:rsidRDefault="006E2E31" w:rsidP="00B12AB3"/>
        </w:tc>
        <w:tc>
          <w:tcPr>
            <w:tcW w:w="747" w:type="dxa"/>
            <w:shd w:val="clear" w:color="auto" w:fill="D9D9D9" w:themeFill="background1" w:themeFillShade="D9"/>
          </w:tcPr>
          <w:p w14:paraId="606472B8" w14:textId="05B14921" w:rsidR="006E2E31" w:rsidRDefault="006E2E31" w:rsidP="00B12AB3">
            <w:r w:rsidRPr="00740B6B">
              <w:rPr>
                <w:rFonts w:ascii="Wingdings 2" w:eastAsia="Wingdings 2" w:hAnsi="Wingdings 2" w:cs="Wingdings 2"/>
                <w:sz w:val="32"/>
                <w:szCs w:val="32"/>
              </w:rPr>
              <w:t></w:t>
            </w:r>
          </w:p>
        </w:tc>
        <w:tc>
          <w:tcPr>
            <w:tcW w:w="639" w:type="dxa"/>
            <w:shd w:val="clear" w:color="auto" w:fill="D9D9D9" w:themeFill="background1" w:themeFillShade="D9"/>
          </w:tcPr>
          <w:p w14:paraId="16C3D9DA" w14:textId="041246B4" w:rsidR="006E2E31" w:rsidRDefault="006E2E31" w:rsidP="00B12AB3">
            <w:r>
              <w:t>PR</w:t>
            </w:r>
          </w:p>
        </w:tc>
        <w:tc>
          <w:tcPr>
            <w:tcW w:w="5013" w:type="dxa"/>
            <w:shd w:val="clear" w:color="auto" w:fill="D9D9D9" w:themeFill="background1" w:themeFillShade="D9"/>
          </w:tcPr>
          <w:p w14:paraId="058E715C" w14:textId="34BB58A5" w:rsidR="006E2E31" w:rsidRDefault="006E2E31" w:rsidP="00B12AB3">
            <w:r>
              <w:t xml:space="preserve">Push back to year three. </w:t>
            </w:r>
          </w:p>
        </w:tc>
      </w:tr>
      <w:tr w:rsidR="006E2E31" w14:paraId="708FDF0B" w14:textId="749D8F0F" w:rsidTr="00457088">
        <w:tc>
          <w:tcPr>
            <w:tcW w:w="4147" w:type="dxa"/>
          </w:tcPr>
          <w:p w14:paraId="4B42DB22" w14:textId="5FB8C6E2" w:rsidR="006E2E31" w:rsidRDefault="006E2E31" w:rsidP="00B12AB3">
            <w:r>
              <w:t xml:space="preserve">Further development of the wider role working with partner Local Authorities to develop strategies for mixed estates </w:t>
            </w:r>
          </w:p>
        </w:tc>
        <w:tc>
          <w:tcPr>
            <w:tcW w:w="654" w:type="dxa"/>
            <w:shd w:val="clear" w:color="auto" w:fill="D9D9D9" w:themeFill="background1" w:themeFillShade="D9"/>
          </w:tcPr>
          <w:p w14:paraId="1FC2B00B" w14:textId="77777777" w:rsidR="006E2E31" w:rsidRDefault="006E2E31" w:rsidP="00B12AB3"/>
        </w:tc>
        <w:tc>
          <w:tcPr>
            <w:tcW w:w="655" w:type="dxa"/>
            <w:gridSpan w:val="2"/>
            <w:shd w:val="clear" w:color="auto" w:fill="D9D9D9" w:themeFill="background1" w:themeFillShade="D9"/>
          </w:tcPr>
          <w:p w14:paraId="5721B29B" w14:textId="77777777" w:rsidR="006E2E31" w:rsidRDefault="006E2E31" w:rsidP="00B12AB3"/>
        </w:tc>
        <w:tc>
          <w:tcPr>
            <w:tcW w:w="655" w:type="dxa"/>
            <w:shd w:val="clear" w:color="auto" w:fill="D9D9D9" w:themeFill="background1" w:themeFillShade="D9"/>
          </w:tcPr>
          <w:p w14:paraId="6F7F1976" w14:textId="4A73CA38" w:rsidR="006E2E31" w:rsidRDefault="006E2E31" w:rsidP="00B12AB3"/>
        </w:tc>
        <w:tc>
          <w:tcPr>
            <w:tcW w:w="655" w:type="dxa"/>
            <w:shd w:val="clear" w:color="auto" w:fill="D9D9D9" w:themeFill="background1" w:themeFillShade="D9"/>
          </w:tcPr>
          <w:p w14:paraId="2A6F9CF6" w14:textId="69A4B9F7" w:rsidR="006E2E31" w:rsidRDefault="006E2E31" w:rsidP="00B12AB3"/>
        </w:tc>
        <w:tc>
          <w:tcPr>
            <w:tcW w:w="747" w:type="dxa"/>
            <w:shd w:val="clear" w:color="auto" w:fill="D9D9D9" w:themeFill="background1" w:themeFillShade="D9"/>
          </w:tcPr>
          <w:p w14:paraId="0AE859A9" w14:textId="2FFA2524" w:rsidR="006E2E31" w:rsidRDefault="006E2E31" w:rsidP="00B12AB3"/>
        </w:tc>
        <w:tc>
          <w:tcPr>
            <w:tcW w:w="747" w:type="dxa"/>
            <w:shd w:val="clear" w:color="auto" w:fill="D9D9D9" w:themeFill="background1" w:themeFillShade="D9"/>
          </w:tcPr>
          <w:p w14:paraId="0EC45CB3" w14:textId="40E4A1FA" w:rsidR="006E2E31" w:rsidRDefault="006E2E31" w:rsidP="00B12AB3">
            <w:r w:rsidRPr="00740B6B">
              <w:rPr>
                <w:rFonts w:ascii="Wingdings 2" w:eastAsia="Wingdings 2" w:hAnsi="Wingdings 2" w:cs="Wingdings 2"/>
                <w:sz w:val="32"/>
                <w:szCs w:val="32"/>
              </w:rPr>
              <w:t></w:t>
            </w:r>
          </w:p>
        </w:tc>
        <w:tc>
          <w:tcPr>
            <w:tcW w:w="639" w:type="dxa"/>
            <w:shd w:val="clear" w:color="auto" w:fill="D9D9D9" w:themeFill="background1" w:themeFillShade="D9"/>
          </w:tcPr>
          <w:p w14:paraId="5EDD72F4" w14:textId="4482DB34" w:rsidR="006E2E31" w:rsidRDefault="006E2E31" w:rsidP="00B12AB3">
            <w:r>
              <w:t>PR</w:t>
            </w:r>
          </w:p>
        </w:tc>
        <w:tc>
          <w:tcPr>
            <w:tcW w:w="5013" w:type="dxa"/>
            <w:shd w:val="clear" w:color="auto" w:fill="D9D9D9" w:themeFill="background1" w:themeFillShade="D9"/>
          </w:tcPr>
          <w:p w14:paraId="5B861F78" w14:textId="4FDFD93C" w:rsidR="006E2E31" w:rsidRDefault="006E2E31" w:rsidP="00B12AB3">
            <w:r>
              <w:t xml:space="preserve">Year three project </w:t>
            </w:r>
          </w:p>
        </w:tc>
      </w:tr>
      <w:tr w:rsidR="00B32852" w14:paraId="161C5D96" w14:textId="3B3B546D" w:rsidTr="00457088">
        <w:tc>
          <w:tcPr>
            <w:tcW w:w="4807" w:type="dxa"/>
            <w:gridSpan w:val="3"/>
            <w:shd w:val="clear" w:color="auto" w:fill="D9D9D9" w:themeFill="background1" w:themeFillShade="D9"/>
          </w:tcPr>
          <w:p w14:paraId="0FB9DD51" w14:textId="77777777" w:rsidR="00B32852" w:rsidRDefault="00B32852" w:rsidP="00B12AB3">
            <w:r>
              <w:t xml:space="preserve">Risks </w:t>
            </w:r>
          </w:p>
        </w:tc>
        <w:tc>
          <w:tcPr>
            <w:tcW w:w="4092" w:type="dxa"/>
            <w:gridSpan w:val="6"/>
            <w:shd w:val="clear" w:color="auto" w:fill="D9D9D9" w:themeFill="background1" w:themeFillShade="D9"/>
          </w:tcPr>
          <w:p w14:paraId="686C1988" w14:textId="77777777" w:rsidR="00B32852" w:rsidRDefault="00B32852" w:rsidP="00B12AB3"/>
        </w:tc>
        <w:tc>
          <w:tcPr>
            <w:tcW w:w="5013" w:type="dxa"/>
            <w:shd w:val="clear" w:color="auto" w:fill="D9D9D9" w:themeFill="background1" w:themeFillShade="D9"/>
          </w:tcPr>
          <w:p w14:paraId="6E22A712" w14:textId="77777777" w:rsidR="00B32852" w:rsidRDefault="00B32852" w:rsidP="00B12AB3"/>
        </w:tc>
      </w:tr>
      <w:tr w:rsidR="00B32852" w14:paraId="16C4BA25" w14:textId="1E2D6B34" w:rsidTr="00457088">
        <w:tc>
          <w:tcPr>
            <w:tcW w:w="4807" w:type="dxa"/>
            <w:gridSpan w:val="3"/>
          </w:tcPr>
          <w:p w14:paraId="47405AF9" w14:textId="77777777" w:rsidR="00B32852" w:rsidRPr="00CB176A" w:rsidRDefault="00B32852" w:rsidP="002259D8">
            <w:pPr>
              <w:rPr>
                <w:b/>
              </w:rPr>
            </w:pPr>
            <w:r>
              <w:rPr>
                <w:b/>
              </w:rPr>
              <w:t xml:space="preserve">3. </w:t>
            </w:r>
            <w:r w:rsidRPr="00CB176A">
              <w:rPr>
                <w:b/>
              </w:rPr>
              <w:t xml:space="preserve">There is a risk that we fail to maintain rental income flows </w:t>
            </w:r>
          </w:p>
          <w:p w14:paraId="0AEEDDF3" w14:textId="77777777" w:rsidR="00B32852" w:rsidRDefault="00B32852" w:rsidP="002259D8">
            <w:pPr>
              <w:rPr>
                <w:b/>
              </w:rPr>
            </w:pPr>
          </w:p>
        </w:tc>
        <w:tc>
          <w:tcPr>
            <w:tcW w:w="4092" w:type="dxa"/>
            <w:gridSpan w:val="6"/>
          </w:tcPr>
          <w:p w14:paraId="08C55E71" w14:textId="0760CD91" w:rsidR="00B32852" w:rsidRDefault="00B32852" w:rsidP="002259D8">
            <w:r>
              <w:t xml:space="preserve">Head of Customer Services (Tenancy) </w:t>
            </w:r>
          </w:p>
        </w:tc>
        <w:tc>
          <w:tcPr>
            <w:tcW w:w="5013" w:type="dxa"/>
          </w:tcPr>
          <w:p w14:paraId="4F767724" w14:textId="2363CD54" w:rsidR="00B32852" w:rsidRDefault="007D2D66" w:rsidP="002259D8">
            <w:r>
              <w:t xml:space="preserve">Need to capture the actions that are being taken to increase focus on income management during the CV19 situation. </w:t>
            </w:r>
          </w:p>
        </w:tc>
      </w:tr>
      <w:tr w:rsidR="00B32852" w14:paraId="3CF0EAD0" w14:textId="27744431" w:rsidTr="00457088">
        <w:tc>
          <w:tcPr>
            <w:tcW w:w="4807" w:type="dxa"/>
            <w:gridSpan w:val="3"/>
          </w:tcPr>
          <w:p w14:paraId="593EFB8A" w14:textId="77777777" w:rsidR="00B32852" w:rsidRPr="00276FDA" w:rsidRDefault="00B32852" w:rsidP="008A7811">
            <w:pPr>
              <w:rPr>
                <w:b/>
              </w:rPr>
            </w:pPr>
            <w:r>
              <w:rPr>
                <w:b/>
              </w:rPr>
              <w:t xml:space="preserve">5. </w:t>
            </w:r>
            <w:r w:rsidRPr="00276FDA">
              <w:rPr>
                <w:b/>
              </w:rPr>
              <w:t xml:space="preserve">There is a risk that the organisation fails to deliver its asset management </w:t>
            </w:r>
            <w:r w:rsidRPr="007F1369">
              <w:rPr>
                <w:b/>
              </w:rPr>
              <w:t xml:space="preserve">strategy and/or the current planned investment levels are insufficient </w:t>
            </w:r>
          </w:p>
          <w:p w14:paraId="6044B1E0" w14:textId="77777777" w:rsidR="00B32852" w:rsidRDefault="00B32852" w:rsidP="008A7811"/>
        </w:tc>
        <w:tc>
          <w:tcPr>
            <w:tcW w:w="4092" w:type="dxa"/>
            <w:gridSpan w:val="6"/>
          </w:tcPr>
          <w:p w14:paraId="4668C8EC" w14:textId="0E8C7560" w:rsidR="00B32852" w:rsidRDefault="00B32852" w:rsidP="008A7811">
            <w:r>
              <w:t>Head of Customer Services (Property)</w:t>
            </w:r>
          </w:p>
        </w:tc>
        <w:tc>
          <w:tcPr>
            <w:tcW w:w="5013" w:type="dxa"/>
          </w:tcPr>
          <w:p w14:paraId="3268C160" w14:textId="58F2CFB7" w:rsidR="00B32852" w:rsidRDefault="007D2D66" w:rsidP="008A7811">
            <w:r>
              <w:t>Investment programme on hold.  Built in an additional action to capture the reprofiling of the financials round investment.</w:t>
            </w:r>
          </w:p>
        </w:tc>
      </w:tr>
    </w:tbl>
    <w:p w14:paraId="6317E446" w14:textId="623A6A8B" w:rsidR="00C90074" w:rsidRDefault="00C90074"/>
    <w:p w14:paraId="761652B9" w14:textId="31904D8F" w:rsidR="004203DB" w:rsidRDefault="004203DB"/>
    <w:p w14:paraId="0A256975" w14:textId="19162B2B" w:rsidR="00414058" w:rsidRDefault="00414058"/>
    <w:p w14:paraId="285E6A50" w14:textId="4C92B275" w:rsidR="00486CA9" w:rsidRDefault="00486CA9"/>
    <w:p w14:paraId="32D520F3" w14:textId="355DDA14" w:rsidR="00680212" w:rsidRDefault="00680212"/>
    <w:tbl>
      <w:tblPr>
        <w:tblStyle w:val="TableGrid"/>
        <w:tblW w:w="13912" w:type="dxa"/>
        <w:tblLook w:val="04A0" w:firstRow="1" w:lastRow="0" w:firstColumn="1" w:lastColumn="0" w:noHBand="0" w:noVBand="1"/>
      </w:tblPr>
      <w:tblGrid>
        <w:gridCol w:w="4183"/>
        <w:gridCol w:w="643"/>
        <w:gridCol w:w="9"/>
        <w:gridCol w:w="652"/>
        <w:gridCol w:w="652"/>
        <w:gridCol w:w="653"/>
        <w:gridCol w:w="747"/>
        <w:gridCol w:w="747"/>
        <w:gridCol w:w="639"/>
        <w:gridCol w:w="4987"/>
      </w:tblGrid>
      <w:tr w:rsidR="0043275C" w:rsidRPr="00094802" w14:paraId="76FC22F3" w14:textId="72FDCA77" w:rsidTr="00FB1085">
        <w:trPr>
          <w:trHeight w:val="680"/>
        </w:trPr>
        <w:tc>
          <w:tcPr>
            <w:tcW w:w="13912" w:type="dxa"/>
            <w:gridSpan w:val="10"/>
            <w:tcBorders>
              <w:top w:val="single" w:sz="18" w:space="0" w:color="auto"/>
              <w:left w:val="single" w:sz="18" w:space="0" w:color="auto"/>
              <w:right w:val="single" w:sz="18" w:space="0" w:color="auto"/>
            </w:tcBorders>
          </w:tcPr>
          <w:p w14:paraId="446770BD" w14:textId="77777777" w:rsidR="0043275C" w:rsidRPr="00094802" w:rsidRDefault="0043275C" w:rsidP="002259D8">
            <w:pPr>
              <w:rPr>
                <w:b/>
                <w:sz w:val="28"/>
                <w:szCs w:val="28"/>
              </w:rPr>
            </w:pPr>
            <w:r>
              <w:rPr>
                <w:b/>
                <w:sz w:val="28"/>
                <w:szCs w:val="28"/>
              </w:rPr>
              <w:lastRenderedPageBreak/>
              <w:t>Great Services</w:t>
            </w:r>
            <w:r w:rsidRPr="00094802">
              <w:rPr>
                <w:b/>
                <w:sz w:val="28"/>
                <w:szCs w:val="28"/>
              </w:rPr>
              <w:t xml:space="preserve"> </w:t>
            </w:r>
            <w:r>
              <w:rPr>
                <w:b/>
                <w:sz w:val="28"/>
                <w:szCs w:val="28"/>
              </w:rPr>
              <w:t xml:space="preserve">– Cairn BP </w:t>
            </w:r>
          </w:p>
          <w:p w14:paraId="0D4D20CF" w14:textId="4F5CDA40" w:rsidR="0043275C" w:rsidRDefault="0043275C" w:rsidP="002259D8">
            <w:pPr>
              <w:rPr>
                <w:b/>
                <w:sz w:val="28"/>
                <w:szCs w:val="28"/>
              </w:rPr>
            </w:pPr>
            <w:r>
              <w:rPr>
                <w:b/>
                <w:sz w:val="24"/>
                <w:szCs w:val="24"/>
              </w:rPr>
              <w:t xml:space="preserve">Outcome 3 - We have customer focussed services </w:t>
            </w:r>
            <w:r w:rsidRPr="00094802">
              <w:rPr>
                <w:b/>
                <w:sz w:val="24"/>
                <w:szCs w:val="24"/>
              </w:rPr>
              <w:t xml:space="preserve"> </w:t>
            </w:r>
          </w:p>
        </w:tc>
      </w:tr>
      <w:tr w:rsidR="00BB019F" w14:paraId="6BC5B81A" w14:textId="3277BBE4" w:rsidTr="0058638D">
        <w:tc>
          <w:tcPr>
            <w:tcW w:w="4183" w:type="dxa"/>
            <w:tcBorders>
              <w:top w:val="single" w:sz="18" w:space="0" w:color="auto"/>
            </w:tcBorders>
            <w:shd w:val="clear" w:color="auto" w:fill="D9D9D9" w:themeFill="background1" w:themeFillShade="D9"/>
          </w:tcPr>
          <w:p w14:paraId="5B72456C" w14:textId="2DC862BA" w:rsidR="00BB019F" w:rsidRDefault="00BB019F" w:rsidP="00FA14B6">
            <w:r>
              <w:t>Priority Projects / Delivery Plans</w:t>
            </w:r>
          </w:p>
        </w:tc>
        <w:tc>
          <w:tcPr>
            <w:tcW w:w="652" w:type="dxa"/>
            <w:gridSpan w:val="2"/>
            <w:tcBorders>
              <w:top w:val="single" w:sz="18" w:space="0" w:color="auto"/>
            </w:tcBorders>
            <w:shd w:val="clear" w:color="auto" w:fill="D9D9D9" w:themeFill="background1" w:themeFillShade="D9"/>
          </w:tcPr>
          <w:p w14:paraId="60569524" w14:textId="00F60ADB" w:rsidR="00BB019F" w:rsidRDefault="00BB019F" w:rsidP="00FA14B6">
            <w:r>
              <w:t>Q1</w:t>
            </w:r>
          </w:p>
        </w:tc>
        <w:tc>
          <w:tcPr>
            <w:tcW w:w="652" w:type="dxa"/>
            <w:tcBorders>
              <w:top w:val="single" w:sz="18" w:space="0" w:color="auto"/>
            </w:tcBorders>
            <w:shd w:val="clear" w:color="auto" w:fill="D9D9D9" w:themeFill="background1" w:themeFillShade="D9"/>
          </w:tcPr>
          <w:p w14:paraId="1EBF4C87" w14:textId="18331DF7" w:rsidR="00BB019F" w:rsidRDefault="00BB019F" w:rsidP="00FA14B6">
            <w:r>
              <w:t>Q2</w:t>
            </w:r>
          </w:p>
        </w:tc>
        <w:tc>
          <w:tcPr>
            <w:tcW w:w="652" w:type="dxa"/>
            <w:tcBorders>
              <w:top w:val="single" w:sz="18" w:space="0" w:color="auto"/>
            </w:tcBorders>
            <w:shd w:val="clear" w:color="auto" w:fill="D9D9D9" w:themeFill="background1" w:themeFillShade="D9"/>
          </w:tcPr>
          <w:p w14:paraId="0F18B257" w14:textId="3C8E464A" w:rsidR="00BB019F" w:rsidRDefault="00BB019F" w:rsidP="00FA14B6">
            <w:r>
              <w:t>Q3</w:t>
            </w:r>
          </w:p>
        </w:tc>
        <w:tc>
          <w:tcPr>
            <w:tcW w:w="653" w:type="dxa"/>
            <w:tcBorders>
              <w:top w:val="single" w:sz="18" w:space="0" w:color="auto"/>
            </w:tcBorders>
            <w:shd w:val="clear" w:color="auto" w:fill="D9D9D9" w:themeFill="background1" w:themeFillShade="D9"/>
          </w:tcPr>
          <w:p w14:paraId="06441314" w14:textId="4E9BBF5D" w:rsidR="00BB019F" w:rsidRDefault="00BB019F" w:rsidP="00FA14B6">
            <w:r>
              <w:t>Q4</w:t>
            </w:r>
          </w:p>
        </w:tc>
        <w:tc>
          <w:tcPr>
            <w:tcW w:w="747" w:type="dxa"/>
            <w:tcBorders>
              <w:top w:val="single" w:sz="18" w:space="0" w:color="auto"/>
            </w:tcBorders>
            <w:shd w:val="clear" w:color="auto" w:fill="D9D9D9" w:themeFill="background1" w:themeFillShade="D9"/>
          </w:tcPr>
          <w:p w14:paraId="74A47A4A" w14:textId="1ACEB009" w:rsidR="00BB019F" w:rsidRDefault="00BB019F" w:rsidP="00FA14B6">
            <w:r>
              <w:t>21/22</w:t>
            </w:r>
          </w:p>
        </w:tc>
        <w:tc>
          <w:tcPr>
            <w:tcW w:w="747" w:type="dxa"/>
            <w:tcBorders>
              <w:top w:val="single" w:sz="18" w:space="0" w:color="auto"/>
            </w:tcBorders>
            <w:shd w:val="clear" w:color="auto" w:fill="D9D9D9" w:themeFill="background1" w:themeFillShade="D9"/>
          </w:tcPr>
          <w:p w14:paraId="64F45E85" w14:textId="47FC3F5D" w:rsidR="00BB019F" w:rsidRDefault="00BB019F" w:rsidP="00FA14B6">
            <w:r>
              <w:t>22/23</w:t>
            </w:r>
          </w:p>
        </w:tc>
        <w:tc>
          <w:tcPr>
            <w:tcW w:w="639" w:type="dxa"/>
            <w:tcBorders>
              <w:top w:val="single" w:sz="18" w:space="0" w:color="auto"/>
            </w:tcBorders>
            <w:shd w:val="clear" w:color="auto" w:fill="D9D9D9" w:themeFill="background1" w:themeFillShade="D9"/>
          </w:tcPr>
          <w:p w14:paraId="49DE2F34" w14:textId="3317AF06" w:rsidR="00BB019F" w:rsidRDefault="00BB019F" w:rsidP="00FA14B6">
            <w:r>
              <w:t>Lead</w:t>
            </w:r>
          </w:p>
        </w:tc>
        <w:tc>
          <w:tcPr>
            <w:tcW w:w="4987" w:type="dxa"/>
            <w:tcBorders>
              <w:top w:val="single" w:sz="18" w:space="0" w:color="auto"/>
            </w:tcBorders>
            <w:shd w:val="clear" w:color="auto" w:fill="D9D9D9" w:themeFill="background1" w:themeFillShade="D9"/>
          </w:tcPr>
          <w:p w14:paraId="366FDF36" w14:textId="77777777" w:rsidR="00BB019F" w:rsidRDefault="00BB019F" w:rsidP="00FA14B6"/>
        </w:tc>
      </w:tr>
      <w:tr w:rsidR="00BB019F" w:rsidRPr="001F5687" w14:paraId="24130257" w14:textId="324A0E96" w:rsidTr="0058638D">
        <w:tc>
          <w:tcPr>
            <w:tcW w:w="4183" w:type="dxa"/>
          </w:tcPr>
          <w:p w14:paraId="418030FC" w14:textId="2D2A0430" w:rsidR="00BB019F" w:rsidRPr="001F5687" w:rsidRDefault="00BB019F" w:rsidP="00CA2251">
            <w:pPr>
              <w:rPr>
                <w:bCs/>
              </w:rPr>
            </w:pPr>
            <w:r w:rsidRPr="001F5687">
              <w:rPr>
                <w:bCs/>
              </w:rPr>
              <w:t>Digital Strategy and change</w:t>
            </w:r>
          </w:p>
          <w:p w14:paraId="1FAC4357" w14:textId="77777777" w:rsidR="00BB019F" w:rsidRDefault="00BB019F" w:rsidP="004927E4">
            <w:pPr>
              <w:pStyle w:val="ListParagraph"/>
              <w:numPr>
                <w:ilvl w:val="0"/>
                <w:numId w:val="10"/>
              </w:numPr>
              <w:ind w:left="716"/>
              <w:rPr>
                <w:bCs/>
              </w:rPr>
            </w:pPr>
            <w:r w:rsidRPr="001F5687">
              <w:rPr>
                <w:bCs/>
              </w:rPr>
              <w:t xml:space="preserve">Further development of the contact centre and digital contact options for tenants  </w:t>
            </w:r>
          </w:p>
          <w:p w14:paraId="6B804ADD" w14:textId="48427BAB" w:rsidR="00A20EB2" w:rsidRPr="001F5687" w:rsidRDefault="00A20EB2" w:rsidP="004927E4">
            <w:pPr>
              <w:pStyle w:val="ListParagraph"/>
              <w:numPr>
                <w:ilvl w:val="0"/>
                <w:numId w:val="10"/>
              </w:numPr>
              <w:ind w:left="716"/>
              <w:rPr>
                <w:bCs/>
              </w:rPr>
            </w:pPr>
            <w:r>
              <w:rPr>
                <w:bCs/>
              </w:rPr>
              <w:t xml:space="preserve">Development of the Cairn portal and online forms </w:t>
            </w:r>
          </w:p>
        </w:tc>
        <w:tc>
          <w:tcPr>
            <w:tcW w:w="652" w:type="dxa"/>
            <w:gridSpan w:val="2"/>
            <w:shd w:val="clear" w:color="auto" w:fill="D9D9D9" w:themeFill="background1" w:themeFillShade="D9"/>
          </w:tcPr>
          <w:p w14:paraId="70C77580" w14:textId="3591425C" w:rsidR="00BB019F" w:rsidRPr="001F5687" w:rsidRDefault="00BB019F" w:rsidP="00FA14B6">
            <w:pPr>
              <w:rPr>
                <w:bCs/>
              </w:rPr>
            </w:pPr>
            <w:r w:rsidRPr="001F5687">
              <w:rPr>
                <w:rFonts w:ascii="Wingdings 2" w:eastAsia="Wingdings 2" w:hAnsi="Wingdings 2" w:cs="Wingdings 2"/>
                <w:bCs/>
                <w:sz w:val="32"/>
                <w:szCs w:val="32"/>
              </w:rPr>
              <w:t></w:t>
            </w:r>
          </w:p>
        </w:tc>
        <w:tc>
          <w:tcPr>
            <w:tcW w:w="652" w:type="dxa"/>
            <w:shd w:val="clear" w:color="auto" w:fill="D9D9D9" w:themeFill="background1" w:themeFillShade="D9"/>
          </w:tcPr>
          <w:p w14:paraId="38BC4343" w14:textId="4DD67EEF" w:rsidR="00BB019F" w:rsidRPr="001F5687" w:rsidRDefault="000A5737" w:rsidP="00FA14B6">
            <w:pPr>
              <w:rPr>
                <w:rFonts w:ascii="Wingdings 2" w:eastAsia="Wingdings 2" w:hAnsi="Wingdings 2" w:cs="Wingdings 2"/>
                <w:bCs/>
                <w:sz w:val="32"/>
                <w:szCs w:val="32"/>
              </w:rPr>
            </w:pPr>
            <w:r w:rsidRPr="001F5687">
              <w:rPr>
                <w:rFonts w:ascii="Wingdings 2" w:eastAsia="Wingdings 2" w:hAnsi="Wingdings 2" w:cs="Wingdings 2"/>
                <w:bCs/>
                <w:sz w:val="32"/>
                <w:szCs w:val="32"/>
              </w:rPr>
              <w:t></w:t>
            </w:r>
          </w:p>
        </w:tc>
        <w:tc>
          <w:tcPr>
            <w:tcW w:w="652" w:type="dxa"/>
            <w:shd w:val="clear" w:color="auto" w:fill="D9D9D9" w:themeFill="background1" w:themeFillShade="D9"/>
          </w:tcPr>
          <w:p w14:paraId="24D123CE" w14:textId="7635BC2A" w:rsidR="00BB019F" w:rsidRPr="001F5687" w:rsidRDefault="000A5737" w:rsidP="00FA14B6">
            <w:pPr>
              <w:rPr>
                <w:rFonts w:ascii="Wingdings 2" w:eastAsia="Wingdings 2" w:hAnsi="Wingdings 2" w:cs="Wingdings 2"/>
                <w:bCs/>
                <w:sz w:val="32"/>
                <w:szCs w:val="32"/>
              </w:rPr>
            </w:pPr>
            <w:r w:rsidRPr="001F5687">
              <w:rPr>
                <w:rFonts w:ascii="Wingdings 2" w:eastAsia="Wingdings 2" w:hAnsi="Wingdings 2" w:cs="Wingdings 2"/>
                <w:bCs/>
                <w:sz w:val="32"/>
                <w:szCs w:val="32"/>
              </w:rPr>
              <w:t></w:t>
            </w:r>
          </w:p>
        </w:tc>
        <w:tc>
          <w:tcPr>
            <w:tcW w:w="653" w:type="dxa"/>
            <w:shd w:val="clear" w:color="auto" w:fill="D9D9D9" w:themeFill="background1" w:themeFillShade="D9"/>
          </w:tcPr>
          <w:p w14:paraId="2F241377" w14:textId="21BBC88B" w:rsidR="00BB019F" w:rsidRPr="001F5687" w:rsidRDefault="000A5737" w:rsidP="00FA14B6">
            <w:pPr>
              <w:rPr>
                <w:rFonts w:ascii="Wingdings 2" w:eastAsia="Wingdings 2" w:hAnsi="Wingdings 2" w:cs="Wingdings 2"/>
                <w:bCs/>
                <w:sz w:val="32"/>
                <w:szCs w:val="32"/>
              </w:rPr>
            </w:pPr>
            <w:r w:rsidRPr="001F5687">
              <w:rPr>
                <w:rFonts w:ascii="Wingdings 2" w:eastAsia="Wingdings 2" w:hAnsi="Wingdings 2" w:cs="Wingdings 2"/>
                <w:bCs/>
                <w:sz w:val="32"/>
                <w:szCs w:val="32"/>
              </w:rPr>
              <w:t></w:t>
            </w:r>
          </w:p>
        </w:tc>
        <w:tc>
          <w:tcPr>
            <w:tcW w:w="747" w:type="dxa"/>
            <w:shd w:val="clear" w:color="auto" w:fill="D9D9D9" w:themeFill="background1" w:themeFillShade="D9"/>
          </w:tcPr>
          <w:p w14:paraId="2EF39794" w14:textId="2F38BFD5" w:rsidR="00BB019F" w:rsidRPr="001F5687" w:rsidRDefault="00BB019F" w:rsidP="00FA14B6">
            <w:pPr>
              <w:rPr>
                <w:bCs/>
              </w:rPr>
            </w:pPr>
            <w:r w:rsidRPr="001F5687">
              <w:rPr>
                <w:rFonts w:ascii="Wingdings 2" w:eastAsia="Wingdings 2" w:hAnsi="Wingdings 2" w:cs="Wingdings 2"/>
                <w:bCs/>
                <w:sz w:val="32"/>
                <w:szCs w:val="32"/>
              </w:rPr>
              <w:t></w:t>
            </w:r>
          </w:p>
        </w:tc>
        <w:tc>
          <w:tcPr>
            <w:tcW w:w="747" w:type="dxa"/>
            <w:shd w:val="clear" w:color="auto" w:fill="D9D9D9" w:themeFill="background1" w:themeFillShade="D9"/>
          </w:tcPr>
          <w:p w14:paraId="520AC7C8" w14:textId="3A1E3AF8" w:rsidR="00BB019F" w:rsidRPr="001F5687" w:rsidRDefault="00BB019F" w:rsidP="00FA14B6">
            <w:pPr>
              <w:rPr>
                <w:bCs/>
              </w:rPr>
            </w:pPr>
          </w:p>
        </w:tc>
        <w:tc>
          <w:tcPr>
            <w:tcW w:w="639" w:type="dxa"/>
            <w:shd w:val="clear" w:color="auto" w:fill="D9D9D9" w:themeFill="background1" w:themeFillShade="D9"/>
          </w:tcPr>
          <w:p w14:paraId="33C4E85D" w14:textId="1ED26DCD" w:rsidR="00BB019F" w:rsidRPr="001F5687" w:rsidRDefault="00BB019F" w:rsidP="00FA14B6">
            <w:pPr>
              <w:rPr>
                <w:bCs/>
              </w:rPr>
            </w:pPr>
            <w:r w:rsidRPr="001F5687">
              <w:rPr>
                <w:bCs/>
              </w:rPr>
              <w:t>MB</w:t>
            </w:r>
          </w:p>
        </w:tc>
        <w:tc>
          <w:tcPr>
            <w:tcW w:w="4987" w:type="dxa"/>
            <w:shd w:val="clear" w:color="auto" w:fill="D9D9D9" w:themeFill="background1" w:themeFillShade="D9"/>
          </w:tcPr>
          <w:p w14:paraId="2E7E586C" w14:textId="7AF3B723" w:rsidR="00BB019F" w:rsidRDefault="00BB019F" w:rsidP="00FA14B6">
            <w:pPr>
              <w:rPr>
                <w:bCs/>
              </w:rPr>
            </w:pPr>
            <w:r>
              <w:rPr>
                <w:bCs/>
              </w:rPr>
              <w:t xml:space="preserve">Work has been ongoing during the lockdown.  MATS launched and new tenant portal up and running.  Further push for live chat, social media and email contact with tenants as contact options. </w:t>
            </w:r>
          </w:p>
          <w:p w14:paraId="5E1E5E91" w14:textId="0E7E725C" w:rsidR="00BB019F" w:rsidRPr="001F5687" w:rsidRDefault="00BB019F" w:rsidP="00A20EB2">
            <w:pPr>
              <w:rPr>
                <w:bCs/>
              </w:rPr>
            </w:pPr>
          </w:p>
        </w:tc>
      </w:tr>
      <w:tr w:rsidR="00BB019F" w14:paraId="2C355B23" w14:textId="0A19876E" w:rsidTr="0058638D">
        <w:tc>
          <w:tcPr>
            <w:tcW w:w="4183" w:type="dxa"/>
          </w:tcPr>
          <w:p w14:paraId="1B34B1F6" w14:textId="77777777" w:rsidR="00BB019F" w:rsidRDefault="00BB019F" w:rsidP="00FA14B6">
            <w:r>
              <w:t xml:space="preserve">Review of Customer involvement and tenant consultation (Putting the customer and their views at the heart of our decision making) </w:t>
            </w:r>
          </w:p>
        </w:tc>
        <w:tc>
          <w:tcPr>
            <w:tcW w:w="652" w:type="dxa"/>
            <w:gridSpan w:val="2"/>
            <w:shd w:val="clear" w:color="auto" w:fill="D9D9D9" w:themeFill="background1" w:themeFillShade="D9"/>
          </w:tcPr>
          <w:p w14:paraId="4CA9CCDC" w14:textId="771525E8" w:rsidR="00BB019F" w:rsidRDefault="00BB019F" w:rsidP="00FA14B6"/>
        </w:tc>
        <w:tc>
          <w:tcPr>
            <w:tcW w:w="652" w:type="dxa"/>
            <w:shd w:val="clear" w:color="auto" w:fill="D9D9D9" w:themeFill="background1" w:themeFillShade="D9"/>
          </w:tcPr>
          <w:p w14:paraId="26C9A062" w14:textId="4A226101" w:rsidR="00BB019F" w:rsidRDefault="003C2C79" w:rsidP="00FA14B6">
            <w:r w:rsidRPr="00740B6B">
              <w:rPr>
                <w:rFonts w:ascii="Wingdings 2" w:eastAsia="Wingdings 2" w:hAnsi="Wingdings 2" w:cs="Wingdings 2"/>
                <w:sz w:val="32"/>
                <w:szCs w:val="32"/>
              </w:rPr>
              <w:t></w:t>
            </w:r>
          </w:p>
        </w:tc>
        <w:tc>
          <w:tcPr>
            <w:tcW w:w="652" w:type="dxa"/>
            <w:shd w:val="clear" w:color="auto" w:fill="D9D9D9" w:themeFill="background1" w:themeFillShade="D9"/>
          </w:tcPr>
          <w:p w14:paraId="45500836" w14:textId="64EBE639" w:rsidR="00BB019F" w:rsidRDefault="003C2C79" w:rsidP="00FA14B6">
            <w:r w:rsidRPr="00740B6B">
              <w:rPr>
                <w:rFonts w:ascii="Wingdings 2" w:eastAsia="Wingdings 2" w:hAnsi="Wingdings 2" w:cs="Wingdings 2"/>
                <w:sz w:val="32"/>
                <w:szCs w:val="32"/>
              </w:rPr>
              <w:t></w:t>
            </w:r>
          </w:p>
        </w:tc>
        <w:tc>
          <w:tcPr>
            <w:tcW w:w="653" w:type="dxa"/>
            <w:shd w:val="clear" w:color="auto" w:fill="D9D9D9" w:themeFill="background1" w:themeFillShade="D9"/>
          </w:tcPr>
          <w:p w14:paraId="5FFEA334" w14:textId="52D22ABA" w:rsidR="00BB019F" w:rsidRDefault="00751823" w:rsidP="00FA14B6">
            <w:r w:rsidRPr="00740B6B">
              <w:rPr>
                <w:rFonts w:ascii="Wingdings 2" w:eastAsia="Wingdings 2" w:hAnsi="Wingdings 2" w:cs="Wingdings 2"/>
                <w:sz w:val="32"/>
                <w:szCs w:val="32"/>
              </w:rPr>
              <w:t></w:t>
            </w:r>
          </w:p>
        </w:tc>
        <w:tc>
          <w:tcPr>
            <w:tcW w:w="747" w:type="dxa"/>
            <w:shd w:val="clear" w:color="auto" w:fill="D9D9D9" w:themeFill="background1" w:themeFillShade="D9"/>
          </w:tcPr>
          <w:p w14:paraId="2924E1C6" w14:textId="2D11E625" w:rsidR="00BB019F" w:rsidRDefault="00C2729B" w:rsidP="00FA14B6">
            <w:r w:rsidRPr="00740B6B">
              <w:rPr>
                <w:rFonts w:ascii="Wingdings 2" w:eastAsia="Wingdings 2" w:hAnsi="Wingdings 2" w:cs="Wingdings 2"/>
                <w:sz w:val="32"/>
                <w:szCs w:val="32"/>
              </w:rPr>
              <w:t></w:t>
            </w:r>
          </w:p>
        </w:tc>
        <w:tc>
          <w:tcPr>
            <w:tcW w:w="747" w:type="dxa"/>
            <w:shd w:val="clear" w:color="auto" w:fill="D9D9D9" w:themeFill="background1" w:themeFillShade="D9"/>
          </w:tcPr>
          <w:p w14:paraId="06F63835" w14:textId="77777777" w:rsidR="00BB019F" w:rsidRDefault="00BB019F" w:rsidP="00FA14B6"/>
        </w:tc>
        <w:tc>
          <w:tcPr>
            <w:tcW w:w="639" w:type="dxa"/>
            <w:shd w:val="clear" w:color="auto" w:fill="D9D9D9" w:themeFill="background1" w:themeFillShade="D9"/>
          </w:tcPr>
          <w:p w14:paraId="4F9BEF3A" w14:textId="5C2EEF79" w:rsidR="00BB019F" w:rsidRDefault="00BB019F" w:rsidP="00FA14B6">
            <w:r>
              <w:t>MB</w:t>
            </w:r>
          </w:p>
        </w:tc>
        <w:tc>
          <w:tcPr>
            <w:tcW w:w="4987" w:type="dxa"/>
            <w:shd w:val="clear" w:color="auto" w:fill="D9D9D9" w:themeFill="background1" w:themeFillShade="D9"/>
          </w:tcPr>
          <w:p w14:paraId="106D3C2A" w14:textId="2C2CAB34" w:rsidR="00BB019F" w:rsidRDefault="00122FD2" w:rsidP="00FA14B6">
            <w:r>
              <w:t>Q2/Q3 tasks to measure impact of COVID-19 response, satisfaction with digital solutions, Reactive Repairs contract and court reconfiguration works</w:t>
            </w:r>
          </w:p>
        </w:tc>
      </w:tr>
      <w:tr w:rsidR="00751823" w14:paraId="65D0481C" w14:textId="77777777" w:rsidTr="0058638D">
        <w:tc>
          <w:tcPr>
            <w:tcW w:w="4183" w:type="dxa"/>
          </w:tcPr>
          <w:p w14:paraId="19202891" w14:textId="16524795" w:rsidR="00751823" w:rsidRDefault="007A144F" w:rsidP="00751823">
            <w:r>
              <w:t xml:space="preserve">Review the impact of remote working and customer interaction for </w:t>
            </w:r>
            <w:proofErr w:type="spellStart"/>
            <w:r>
              <w:t>Covid</w:t>
            </w:r>
            <w:proofErr w:type="spellEnd"/>
            <w:r>
              <w:t xml:space="preserve"> to adapt procedures to support future working arrangements and business continuity</w:t>
            </w:r>
          </w:p>
        </w:tc>
        <w:tc>
          <w:tcPr>
            <w:tcW w:w="652" w:type="dxa"/>
            <w:gridSpan w:val="2"/>
            <w:shd w:val="clear" w:color="auto" w:fill="D9D9D9" w:themeFill="background1" w:themeFillShade="D9"/>
          </w:tcPr>
          <w:p w14:paraId="7118BB53" w14:textId="092CCDC5" w:rsidR="00751823" w:rsidRDefault="00751823" w:rsidP="00751823">
            <w:pPr>
              <w:rPr>
                <w:rFonts w:ascii="Wingdings 2" w:eastAsia="Wingdings 2" w:hAnsi="Wingdings 2" w:cs="Wingdings 2"/>
                <w:sz w:val="32"/>
                <w:szCs w:val="32"/>
              </w:rPr>
            </w:pPr>
          </w:p>
        </w:tc>
        <w:tc>
          <w:tcPr>
            <w:tcW w:w="652" w:type="dxa"/>
            <w:shd w:val="clear" w:color="auto" w:fill="D9D9D9" w:themeFill="background1" w:themeFillShade="D9"/>
          </w:tcPr>
          <w:p w14:paraId="6030F4D5" w14:textId="43FC6A85" w:rsidR="00751823" w:rsidRDefault="00751823" w:rsidP="00751823">
            <w:r w:rsidRPr="00AA1014">
              <w:rPr>
                <w:rFonts w:ascii="Wingdings 2" w:eastAsia="Wingdings 2" w:hAnsi="Wingdings 2" w:cs="Wingdings 2"/>
                <w:sz w:val="32"/>
                <w:szCs w:val="32"/>
              </w:rPr>
              <w:t></w:t>
            </w:r>
          </w:p>
        </w:tc>
        <w:tc>
          <w:tcPr>
            <w:tcW w:w="652" w:type="dxa"/>
            <w:shd w:val="clear" w:color="auto" w:fill="D9D9D9" w:themeFill="background1" w:themeFillShade="D9"/>
          </w:tcPr>
          <w:p w14:paraId="7F75936F" w14:textId="458F4702" w:rsidR="00751823" w:rsidRDefault="00751823" w:rsidP="00751823">
            <w:r w:rsidRPr="00AA1014">
              <w:rPr>
                <w:rFonts w:ascii="Wingdings 2" w:eastAsia="Wingdings 2" w:hAnsi="Wingdings 2" w:cs="Wingdings 2"/>
                <w:sz w:val="32"/>
                <w:szCs w:val="32"/>
              </w:rPr>
              <w:t></w:t>
            </w:r>
          </w:p>
        </w:tc>
        <w:tc>
          <w:tcPr>
            <w:tcW w:w="653" w:type="dxa"/>
            <w:shd w:val="clear" w:color="auto" w:fill="D9D9D9" w:themeFill="background1" w:themeFillShade="D9"/>
          </w:tcPr>
          <w:p w14:paraId="7CAAA9B7" w14:textId="24A3F7A3" w:rsidR="00751823" w:rsidRDefault="00751823" w:rsidP="00751823">
            <w:r w:rsidRPr="00AA1014">
              <w:rPr>
                <w:rFonts w:ascii="Wingdings 2" w:eastAsia="Wingdings 2" w:hAnsi="Wingdings 2" w:cs="Wingdings 2"/>
                <w:sz w:val="32"/>
                <w:szCs w:val="32"/>
              </w:rPr>
              <w:t></w:t>
            </w:r>
          </w:p>
        </w:tc>
        <w:tc>
          <w:tcPr>
            <w:tcW w:w="747" w:type="dxa"/>
            <w:shd w:val="clear" w:color="auto" w:fill="D9D9D9" w:themeFill="background1" w:themeFillShade="D9"/>
          </w:tcPr>
          <w:p w14:paraId="27AD35F6" w14:textId="415FEEDF" w:rsidR="00751823" w:rsidRDefault="00751823" w:rsidP="00751823">
            <w:r w:rsidRPr="00AA1014">
              <w:rPr>
                <w:rFonts w:ascii="Wingdings 2" w:eastAsia="Wingdings 2" w:hAnsi="Wingdings 2" w:cs="Wingdings 2"/>
                <w:sz w:val="32"/>
                <w:szCs w:val="32"/>
              </w:rPr>
              <w:t></w:t>
            </w:r>
          </w:p>
        </w:tc>
        <w:tc>
          <w:tcPr>
            <w:tcW w:w="747" w:type="dxa"/>
            <w:shd w:val="clear" w:color="auto" w:fill="D9D9D9" w:themeFill="background1" w:themeFillShade="D9"/>
          </w:tcPr>
          <w:p w14:paraId="200578B9" w14:textId="7E5CDF29" w:rsidR="00751823" w:rsidRDefault="00751823" w:rsidP="00751823"/>
        </w:tc>
        <w:tc>
          <w:tcPr>
            <w:tcW w:w="639" w:type="dxa"/>
            <w:shd w:val="clear" w:color="auto" w:fill="D9D9D9" w:themeFill="background1" w:themeFillShade="D9"/>
          </w:tcPr>
          <w:p w14:paraId="65A197FC" w14:textId="04233701" w:rsidR="00751823" w:rsidRDefault="00EA58F7" w:rsidP="00751823">
            <w:r>
              <w:t>Exec</w:t>
            </w:r>
          </w:p>
        </w:tc>
        <w:tc>
          <w:tcPr>
            <w:tcW w:w="4987" w:type="dxa"/>
            <w:shd w:val="clear" w:color="auto" w:fill="D9D9D9" w:themeFill="background1" w:themeFillShade="D9"/>
          </w:tcPr>
          <w:p w14:paraId="735DE65E" w14:textId="62CEA13E" w:rsidR="00751823" w:rsidRDefault="006A3D0A" w:rsidP="00751823">
            <w:r w:rsidRPr="006A3D0A">
              <w:rPr>
                <w:u w:val="single"/>
              </w:rPr>
              <w:t>New action</w:t>
            </w:r>
            <w:r>
              <w:t xml:space="preserve"> that has come from the current working arrangements and future </w:t>
            </w:r>
            <w:r w:rsidRPr="0029681F">
              <w:t>proofing</w:t>
            </w:r>
            <w:r w:rsidR="00751823" w:rsidRPr="0029681F">
              <w:t>.</w:t>
            </w:r>
            <w:r w:rsidR="00751823">
              <w:t xml:space="preserve"> </w:t>
            </w:r>
          </w:p>
        </w:tc>
      </w:tr>
      <w:tr w:rsidR="00BB019F" w14:paraId="7238A085" w14:textId="34221474" w:rsidTr="0058638D">
        <w:tc>
          <w:tcPr>
            <w:tcW w:w="4183" w:type="dxa"/>
          </w:tcPr>
          <w:p w14:paraId="314DE1C0" w14:textId="0CFE2C5C" w:rsidR="00CA3945" w:rsidRDefault="00B47D33" w:rsidP="00B47D33">
            <w:r>
              <w:t xml:space="preserve">Customer excellence </w:t>
            </w:r>
          </w:p>
          <w:p w14:paraId="521C48D5" w14:textId="1EAB6BA8" w:rsidR="00CA3945" w:rsidRDefault="00C564BB" w:rsidP="00B47D33">
            <w:r>
              <w:t>1: Implementing findings</w:t>
            </w:r>
            <w:r w:rsidR="00CA3945">
              <w:t xml:space="preserve"> from Customer Excellence</w:t>
            </w:r>
          </w:p>
          <w:p w14:paraId="0C1C18E3" w14:textId="23F6E783" w:rsidR="00C564BB" w:rsidRDefault="00C564BB" w:rsidP="00B47D33">
            <w:r>
              <w:t>2: Consider re-accreditation process (3 year accreditation but annual assessments)</w:t>
            </w:r>
          </w:p>
          <w:p w14:paraId="43F1CAF0" w14:textId="1257D219" w:rsidR="00BB019F" w:rsidRPr="007568C4" w:rsidRDefault="00BB019F" w:rsidP="00B47D33"/>
        </w:tc>
        <w:tc>
          <w:tcPr>
            <w:tcW w:w="652" w:type="dxa"/>
            <w:gridSpan w:val="2"/>
            <w:shd w:val="clear" w:color="auto" w:fill="D9D9D9" w:themeFill="background1" w:themeFillShade="D9"/>
          </w:tcPr>
          <w:p w14:paraId="2E034144" w14:textId="3BE87880" w:rsidR="00BB019F" w:rsidRPr="00740B6B" w:rsidRDefault="00BB019F" w:rsidP="001C7C9E">
            <w:pPr>
              <w:rPr>
                <w:rFonts w:ascii="Arial" w:eastAsia="Arial" w:hAnsi="Arial" w:cs="Arial"/>
                <w:sz w:val="32"/>
                <w:szCs w:val="32"/>
              </w:rPr>
            </w:pPr>
          </w:p>
        </w:tc>
        <w:tc>
          <w:tcPr>
            <w:tcW w:w="652" w:type="dxa"/>
            <w:shd w:val="clear" w:color="auto" w:fill="D9D9D9" w:themeFill="background1" w:themeFillShade="D9"/>
          </w:tcPr>
          <w:p w14:paraId="7686B3E7" w14:textId="77777777" w:rsidR="00BB019F" w:rsidRPr="00740B6B" w:rsidRDefault="00BB019F" w:rsidP="001C7C9E">
            <w:pPr>
              <w:rPr>
                <w:rFonts w:ascii="Wingdings 2" w:eastAsia="Wingdings 2" w:hAnsi="Wingdings 2" w:cs="Wingdings 2"/>
                <w:sz w:val="32"/>
                <w:szCs w:val="32"/>
              </w:rPr>
            </w:pPr>
          </w:p>
        </w:tc>
        <w:tc>
          <w:tcPr>
            <w:tcW w:w="652" w:type="dxa"/>
            <w:shd w:val="clear" w:color="auto" w:fill="D9D9D9" w:themeFill="background1" w:themeFillShade="D9"/>
          </w:tcPr>
          <w:p w14:paraId="38B278E4" w14:textId="5A9DE5D3" w:rsidR="00BB019F" w:rsidRPr="00740B6B" w:rsidRDefault="00BB019F" w:rsidP="001C7C9E">
            <w:pPr>
              <w:rPr>
                <w:rFonts w:ascii="Wingdings 2" w:eastAsia="Wingdings 2" w:hAnsi="Wingdings 2" w:cs="Wingdings 2"/>
                <w:sz w:val="32"/>
                <w:szCs w:val="32"/>
              </w:rPr>
            </w:pPr>
          </w:p>
        </w:tc>
        <w:tc>
          <w:tcPr>
            <w:tcW w:w="653" w:type="dxa"/>
            <w:shd w:val="clear" w:color="auto" w:fill="D9D9D9" w:themeFill="background1" w:themeFillShade="D9"/>
          </w:tcPr>
          <w:p w14:paraId="47EC2197" w14:textId="63EA9066" w:rsidR="00BB019F" w:rsidRPr="00740B6B" w:rsidRDefault="00BB019F" w:rsidP="001C7C9E">
            <w:pPr>
              <w:rPr>
                <w:rFonts w:ascii="Wingdings 2" w:eastAsia="Wingdings 2" w:hAnsi="Wingdings 2" w:cs="Wingdings 2"/>
                <w:sz w:val="32"/>
                <w:szCs w:val="32"/>
              </w:rPr>
            </w:pPr>
          </w:p>
        </w:tc>
        <w:tc>
          <w:tcPr>
            <w:tcW w:w="747" w:type="dxa"/>
            <w:shd w:val="clear" w:color="auto" w:fill="D9D9D9" w:themeFill="background1" w:themeFillShade="D9"/>
          </w:tcPr>
          <w:p w14:paraId="4DEB8CA4" w14:textId="7FFAFDD0" w:rsidR="00BB019F" w:rsidRDefault="00BB019F" w:rsidP="001C7C9E"/>
        </w:tc>
        <w:tc>
          <w:tcPr>
            <w:tcW w:w="747" w:type="dxa"/>
            <w:shd w:val="clear" w:color="auto" w:fill="D9D9D9" w:themeFill="background1" w:themeFillShade="D9"/>
          </w:tcPr>
          <w:p w14:paraId="607F5F98" w14:textId="5AE8216D" w:rsidR="00BB019F" w:rsidRDefault="00342C8A" w:rsidP="001C7C9E">
            <w:r w:rsidRPr="00740B6B">
              <w:rPr>
                <w:rFonts w:ascii="Wingdings 2" w:eastAsia="Wingdings 2" w:hAnsi="Wingdings 2" w:cs="Wingdings 2"/>
                <w:sz w:val="32"/>
                <w:szCs w:val="32"/>
              </w:rPr>
              <w:t></w:t>
            </w:r>
          </w:p>
        </w:tc>
        <w:tc>
          <w:tcPr>
            <w:tcW w:w="639" w:type="dxa"/>
            <w:shd w:val="clear" w:color="auto" w:fill="D9D9D9" w:themeFill="background1" w:themeFillShade="D9"/>
          </w:tcPr>
          <w:p w14:paraId="11833944" w14:textId="6FF68116" w:rsidR="00BB019F" w:rsidRDefault="00BB019F" w:rsidP="001C7C9E">
            <w:r>
              <w:t>PR</w:t>
            </w:r>
          </w:p>
        </w:tc>
        <w:tc>
          <w:tcPr>
            <w:tcW w:w="4987" w:type="dxa"/>
            <w:shd w:val="clear" w:color="auto" w:fill="D9D9D9" w:themeFill="background1" w:themeFillShade="D9"/>
          </w:tcPr>
          <w:p w14:paraId="1A776DA0" w14:textId="22A9466C" w:rsidR="00BB019F" w:rsidRDefault="00C2729B" w:rsidP="07E2A3D9">
            <w:r>
              <w:t xml:space="preserve">Finding from current report to be implemented, however </w:t>
            </w:r>
            <w:r w:rsidR="00AE706A">
              <w:t xml:space="preserve">2021 will need a full application submitted which is very resource intensive.  Low priority </w:t>
            </w:r>
            <w:r w:rsidR="00342C8A">
              <w:t xml:space="preserve">and will be pushed back to year 3. </w:t>
            </w:r>
          </w:p>
        </w:tc>
      </w:tr>
      <w:tr w:rsidR="00F141AD" w14:paraId="0E7EF270" w14:textId="202073CE" w:rsidTr="0058638D">
        <w:tc>
          <w:tcPr>
            <w:tcW w:w="4826" w:type="dxa"/>
            <w:gridSpan w:val="2"/>
            <w:shd w:val="clear" w:color="auto" w:fill="D9D9D9" w:themeFill="background1" w:themeFillShade="D9"/>
          </w:tcPr>
          <w:p w14:paraId="52CBD2CB" w14:textId="77777777" w:rsidR="00F141AD" w:rsidRDefault="00F141AD" w:rsidP="001C7C9E">
            <w:r>
              <w:t xml:space="preserve">Risks </w:t>
            </w:r>
          </w:p>
        </w:tc>
        <w:tc>
          <w:tcPr>
            <w:tcW w:w="4099" w:type="dxa"/>
            <w:gridSpan w:val="7"/>
            <w:shd w:val="clear" w:color="auto" w:fill="D9D9D9" w:themeFill="background1" w:themeFillShade="D9"/>
          </w:tcPr>
          <w:p w14:paraId="7062846B" w14:textId="77777777" w:rsidR="00F141AD" w:rsidRDefault="00F141AD" w:rsidP="001C7C9E"/>
        </w:tc>
        <w:tc>
          <w:tcPr>
            <w:tcW w:w="4987" w:type="dxa"/>
            <w:shd w:val="clear" w:color="auto" w:fill="D9D9D9" w:themeFill="background1" w:themeFillShade="D9"/>
          </w:tcPr>
          <w:p w14:paraId="18077616" w14:textId="77777777" w:rsidR="00F141AD" w:rsidRDefault="00F141AD" w:rsidP="001C7C9E"/>
        </w:tc>
      </w:tr>
      <w:tr w:rsidR="00F141AD" w14:paraId="57C86A17" w14:textId="5B80C819" w:rsidTr="0058638D">
        <w:tc>
          <w:tcPr>
            <w:tcW w:w="4826" w:type="dxa"/>
            <w:gridSpan w:val="2"/>
          </w:tcPr>
          <w:p w14:paraId="37276604" w14:textId="77777777" w:rsidR="00F141AD" w:rsidRPr="00A442D9" w:rsidRDefault="00F141AD" w:rsidP="001C7C9E">
            <w:pPr>
              <w:rPr>
                <w:b/>
              </w:rPr>
            </w:pPr>
            <w:r>
              <w:rPr>
                <w:b/>
              </w:rPr>
              <w:t>10</w:t>
            </w:r>
            <w:r w:rsidRPr="00A442D9">
              <w:rPr>
                <w:b/>
              </w:rPr>
              <w:t xml:space="preserve">. There is a risk that we fail to have adequate IT systems to allow us to operate effectively as a business and lack the support to maintain them. </w:t>
            </w:r>
          </w:p>
          <w:p w14:paraId="7D816B2F" w14:textId="77777777" w:rsidR="00F141AD" w:rsidRDefault="00F141AD" w:rsidP="001C7C9E"/>
        </w:tc>
        <w:tc>
          <w:tcPr>
            <w:tcW w:w="4099" w:type="dxa"/>
            <w:gridSpan w:val="7"/>
          </w:tcPr>
          <w:p w14:paraId="68F9F211" w14:textId="187A3755" w:rsidR="00F141AD" w:rsidRDefault="00F141AD" w:rsidP="001C7C9E">
            <w:r>
              <w:t xml:space="preserve">Head of Business Services </w:t>
            </w:r>
          </w:p>
        </w:tc>
        <w:tc>
          <w:tcPr>
            <w:tcW w:w="4987" w:type="dxa"/>
          </w:tcPr>
          <w:p w14:paraId="76895693" w14:textId="00FFA9DA" w:rsidR="00F141AD" w:rsidRDefault="007D2D66" w:rsidP="001C7C9E">
            <w:r>
              <w:t>No Change</w:t>
            </w:r>
          </w:p>
        </w:tc>
      </w:tr>
      <w:tr w:rsidR="00F141AD" w14:paraId="48340260" w14:textId="2D414AAE" w:rsidTr="0058638D">
        <w:tc>
          <w:tcPr>
            <w:tcW w:w="4826" w:type="dxa"/>
            <w:gridSpan w:val="2"/>
          </w:tcPr>
          <w:p w14:paraId="3E9ACE1F" w14:textId="77777777" w:rsidR="00F141AD" w:rsidRDefault="00F141AD" w:rsidP="001C7C9E">
            <w:pPr>
              <w:rPr>
                <w:b/>
              </w:rPr>
            </w:pPr>
            <w:r>
              <w:rPr>
                <w:b/>
              </w:rPr>
              <w:t xml:space="preserve">9. </w:t>
            </w:r>
            <w:r w:rsidRPr="00996778">
              <w:rPr>
                <w:b/>
              </w:rPr>
              <w:t xml:space="preserve">There is a risk that we do not have adequate information management systems to comply with GDPR and FOI legislation </w:t>
            </w:r>
          </w:p>
          <w:p w14:paraId="53E245F7" w14:textId="77777777" w:rsidR="00F141AD" w:rsidRDefault="00F141AD" w:rsidP="001C7C9E">
            <w:pPr>
              <w:rPr>
                <w:b/>
              </w:rPr>
            </w:pPr>
          </w:p>
        </w:tc>
        <w:tc>
          <w:tcPr>
            <w:tcW w:w="4099" w:type="dxa"/>
            <w:gridSpan w:val="7"/>
          </w:tcPr>
          <w:p w14:paraId="2AA2F23E" w14:textId="487B4BE2" w:rsidR="00F141AD" w:rsidRDefault="00F141AD" w:rsidP="001C7C9E">
            <w:r>
              <w:t xml:space="preserve">Chief Executive </w:t>
            </w:r>
          </w:p>
        </w:tc>
        <w:tc>
          <w:tcPr>
            <w:tcW w:w="4987" w:type="dxa"/>
          </w:tcPr>
          <w:p w14:paraId="3CDACEE7" w14:textId="6320B98E" w:rsidR="00F141AD" w:rsidRDefault="00093285" w:rsidP="001C7C9E">
            <w:r w:rsidRPr="003C2C79">
              <w:t>Extra GDPR controls in place during CV19 round customer data and staffing information</w:t>
            </w:r>
            <w:r>
              <w:t xml:space="preserve"> </w:t>
            </w:r>
          </w:p>
        </w:tc>
      </w:tr>
    </w:tbl>
    <w:p w14:paraId="0E4BEC27" w14:textId="77777777" w:rsidR="00C90074" w:rsidRDefault="00C90074">
      <w:r>
        <w:br w:type="page"/>
      </w:r>
    </w:p>
    <w:tbl>
      <w:tblPr>
        <w:tblStyle w:val="TableGrid"/>
        <w:tblW w:w="0" w:type="auto"/>
        <w:tblLayout w:type="fixed"/>
        <w:tblLook w:val="04A0" w:firstRow="1" w:lastRow="0" w:firstColumn="1" w:lastColumn="0" w:noHBand="0" w:noVBand="1"/>
      </w:tblPr>
      <w:tblGrid>
        <w:gridCol w:w="4088"/>
        <w:gridCol w:w="673"/>
        <w:gridCol w:w="673"/>
        <w:gridCol w:w="497"/>
        <w:gridCol w:w="176"/>
        <w:gridCol w:w="674"/>
        <w:gridCol w:w="709"/>
        <w:gridCol w:w="851"/>
        <w:gridCol w:w="708"/>
        <w:gridCol w:w="4820"/>
      </w:tblGrid>
      <w:tr w:rsidR="0043275C" w:rsidRPr="00094802" w14:paraId="0D5F0AFA" w14:textId="50411480" w:rsidTr="00085A83">
        <w:trPr>
          <w:trHeight w:val="680"/>
        </w:trPr>
        <w:tc>
          <w:tcPr>
            <w:tcW w:w="13869" w:type="dxa"/>
            <w:gridSpan w:val="10"/>
            <w:tcBorders>
              <w:top w:val="single" w:sz="18" w:space="0" w:color="auto"/>
              <w:left w:val="single" w:sz="18" w:space="0" w:color="auto"/>
              <w:right w:val="single" w:sz="18" w:space="0" w:color="auto"/>
            </w:tcBorders>
          </w:tcPr>
          <w:p w14:paraId="5B4E1EDB" w14:textId="77777777" w:rsidR="0043275C" w:rsidRPr="00094802" w:rsidRDefault="0043275C" w:rsidP="002259D8">
            <w:pPr>
              <w:rPr>
                <w:b/>
                <w:sz w:val="28"/>
                <w:szCs w:val="28"/>
              </w:rPr>
            </w:pPr>
            <w:r>
              <w:rPr>
                <w:b/>
                <w:sz w:val="28"/>
                <w:szCs w:val="28"/>
              </w:rPr>
              <w:lastRenderedPageBreak/>
              <w:t>Great Services</w:t>
            </w:r>
            <w:r w:rsidRPr="00094802">
              <w:rPr>
                <w:b/>
                <w:sz w:val="28"/>
                <w:szCs w:val="28"/>
              </w:rPr>
              <w:t xml:space="preserve"> </w:t>
            </w:r>
            <w:r>
              <w:rPr>
                <w:b/>
                <w:sz w:val="28"/>
                <w:szCs w:val="28"/>
              </w:rPr>
              <w:t xml:space="preserve">– Cairn BP </w:t>
            </w:r>
          </w:p>
          <w:p w14:paraId="6BBC5FF8" w14:textId="5F02919F" w:rsidR="0043275C" w:rsidRDefault="0043275C" w:rsidP="002259D8">
            <w:pPr>
              <w:rPr>
                <w:b/>
                <w:sz w:val="28"/>
                <w:szCs w:val="28"/>
              </w:rPr>
            </w:pPr>
            <w:r>
              <w:rPr>
                <w:b/>
                <w:sz w:val="24"/>
                <w:szCs w:val="24"/>
              </w:rPr>
              <w:t xml:space="preserve">Outcome 4 - We are efficient and value for money </w:t>
            </w:r>
          </w:p>
        </w:tc>
      </w:tr>
      <w:tr w:rsidR="00AB0855" w14:paraId="4A2BA542" w14:textId="2D5E2DA4" w:rsidTr="00041E93">
        <w:tc>
          <w:tcPr>
            <w:tcW w:w="4088" w:type="dxa"/>
            <w:tcBorders>
              <w:top w:val="single" w:sz="18" w:space="0" w:color="auto"/>
            </w:tcBorders>
            <w:shd w:val="clear" w:color="auto" w:fill="D9D9D9" w:themeFill="background1" w:themeFillShade="D9"/>
          </w:tcPr>
          <w:p w14:paraId="29ECE69E" w14:textId="050CB4D2" w:rsidR="00AB0855" w:rsidRDefault="00AB0855" w:rsidP="00947BF9">
            <w:r>
              <w:t>Priority Projects / Delivery Plans</w:t>
            </w:r>
          </w:p>
        </w:tc>
        <w:tc>
          <w:tcPr>
            <w:tcW w:w="673" w:type="dxa"/>
            <w:tcBorders>
              <w:top w:val="single" w:sz="18" w:space="0" w:color="auto"/>
            </w:tcBorders>
            <w:shd w:val="clear" w:color="auto" w:fill="D9D9D9" w:themeFill="background1" w:themeFillShade="D9"/>
          </w:tcPr>
          <w:p w14:paraId="7B1B2B3C" w14:textId="68FB92CB" w:rsidR="00AB0855" w:rsidRDefault="00E72430" w:rsidP="00947BF9">
            <w:r>
              <w:t>Q1</w:t>
            </w:r>
          </w:p>
        </w:tc>
        <w:tc>
          <w:tcPr>
            <w:tcW w:w="673" w:type="dxa"/>
            <w:tcBorders>
              <w:top w:val="single" w:sz="18" w:space="0" w:color="auto"/>
            </w:tcBorders>
            <w:shd w:val="clear" w:color="auto" w:fill="D9D9D9" w:themeFill="background1" w:themeFillShade="D9"/>
          </w:tcPr>
          <w:p w14:paraId="1DE84714" w14:textId="7CD07A81" w:rsidR="00AB0855" w:rsidRDefault="00E72430" w:rsidP="00947BF9">
            <w:r>
              <w:t>Q2</w:t>
            </w:r>
          </w:p>
        </w:tc>
        <w:tc>
          <w:tcPr>
            <w:tcW w:w="673" w:type="dxa"/>
            <w:gridSpan w:val="2"/>
            <w:tcBorders>
              <w:top w:val="single" w:sz="18" w:space="0" w:color="auto"/>
            </w:tcBorders>
            <w:shd w:val="clear" w:color="auto" w:fill="D9D9D9" w:themeFill="background1" w:themeFillShade="D9"/>
          </w:tcPr>
          <w:p w14:paraId="57BFC743" w14:textId="32E040E8" w:rsidR="00AB0855" w:rsidRDefault="00E72430" w:rsidP="00947BF9">
            <w:r>
              <w:t>Q3</w:t>
            </w:r>
          </w:p>
        </w:tc>
        <w:tc>
          <w:tcPr>
            <w:tcW w:w="674" w:type="dxa"/>
            <w:tcBorders>
              <w:top w:val="single" w:sz="18" w:space="0" w:color="auto"/>
            </w:tcBorders>
            <w:shd w:val="clear" w:color="auto" w:fill="D9D9D9" w:themeFill="background1" w:themeFillShade="D9"/>
          </w:tcPr>
          <w:p w14:paraId="25115E60" w14:textId="4B529D65" w:rsidR="00AB0855" w:rsidRDefault="00E72430" w:rsidP="00947BF9">
            <w:r>
              <w:t>Q4</w:t>
            </w:r>
          </w:p>
        </w:tc>
        <w:tc>
          <w:tcPr>
            <w:tcW w:w="709" w:type="dxa"/>
            <w:tcBorders>
              <w:top w:val="single" w:sz="18" w:space="0" w:color="auto"/>
            </w:tcBorders>
            <w:shd w:val="clear" w:color="auto" w:fill="D9D9D9" w:themeFill="background1" w:themeFillShade="D9"/>
          </w:tcPr>
          <w:p w14:paraId="5C56A637" w14:textId="6CD43C12" w:rsidR="00AB0855" w:rsidRPr="0088537E" w:rsidRDefault="00AB0855" w:rsidP="00947BF9">
            <w:pPr>
              <w:rPr>
                <w:sz w:val="20"/>
                <w:szCs w:val="20"/>
              </w:rPr>
            </w:pPr>
            <w:r w:rsidRPr="0088537E">
              <w:rPr>
                <w:sz w:val="20"/>
                <w:szCs w:val="20"/>
              </w:rPr>
              <w:t>21/22</w:t>
            </w:r>
          </w:p>
        </w:tc>
        <w:tc>
          <w:tcPr>
            <w:tcW w:w="851" w:type="dxa"/>
            <w:tcBorders>
              <w:top w:val="single" w:sz="18" w:space="0" w:color="auto"/>
            </w:tcBorders>
            <w:shd w:val="clear" w:color="auto" w:fill="D9D9D9" w:themeFill="background1" w:themeFillShade="D9"/>
          </w:tcPr>
          <w:p w14:paraId="03336AEB" w14:textId="3270320C" w:rsidR="00AB0855" w:rsidRPr="0088537E" w:rsidRDefault="00AB0855" w:rsidP="00947BF9">
            <w:pPr>
              <w:rPr>
                <w:sz w:val="20"/>
                <w:szCs w:val="20"/>
              </w:rPr>
            </w:pPr>
            <w:r w:rsidRPr="0088537E">
              <w:rPr>
                <w:sz w:val="20"/>
                <w:szCs w:val="20"/>
              </w:rPr>
              <w:t>22/23</w:t>
            </w:r>
          </w:p>
        </w:tc>
        <w:tc>
          <w:tcPr>
            <w:tcW w:w="708" w:type="dxa"/>
            <w:tcBorders>
              <w:top w:val="single" w:sz="18" w:space="0" w:color="auto"/>
            </w:tcBorders>
            <w:shd w:val="clear" w:color="auto" w:fill="D9D9D9" w:themeFill="background1" w:themeFillShade="D9"/>
          </w:tcPr>
          <w:p w14:paraId="0057FA58" w14:textId="153CCCD4" w:rsidR="00AB0855" w:rsidRDefault="00AB0855" w:rsidP="00947BF9">
            <w:r>
              <w:t>Lead</w:t>
            </w:r>
          </w:p>
        </w:tc>
        <w:tc>
          <w:tcPr>
            <w:tcW w:w="4820" w:type="dxa"/>
            <w:tcBorders>
              <w:top w:val="single" w:sz="18" w:space="0" w:color="auto"/>
            </w:tcBorders>
            <w:shd w:val="clear" w:color="auto" w:fill="D9D9D9" w:themeFill="background1" w:themeFillShade="D9"/>
          </w:tcPr>
          <w:p w14:paraId="1109A6E1" w14:textId="77777777" w:rsidR="00AB0855" w:rsidRDefault="00AB0855" w:rsidP="00947BF9"/>
        </w:tc>
      </w:tr>
      <w:tr w:rsidR="00AB0855" w:rsidRPr="00B062A2" w14:paraId="57CA2B06" w14:textId="24E23956" w:rsidTr="00041E93">
        <w:tc>
          <w:tcPr>
            <w:tcW w:w="4088" w:type="dxa"/>
          </w:tcPr>
          <w:p w14:paraId="5917851B" w14:textId="77777777" w:rsidR="00AB0855" w:rsidRPr="00696CD8" w:rsidRDefault="00AB0855" w:rsidP="002259D8">
            <w:pPr>
              <w:rPr>
                <w:b/>
              </w:rPr>
            </w:pPr>
            <w:r w:rsidRPr="00696CD8">
              <w:rPr>
                <w:b/>
              </w:rPr>
              <w:t xml:space="preserve">Systems architecture review </w:t>
            </w:r>
          </w:p>
          <w:p w14:paraId="765A44BB" w14:textId="77777777" w:rsidR="00AB0855" w:rsidRPr="00696CD8" w:rsidRDefault="00AB0855" w:rsidP="002259D8">
            <w:pPr>
              <w:pStyle w:val="ListParagraph"/>
              <w:numPr>
                <w:ilvl w:val="0"/>
                <w:numId w:val="10"/>
              </w:numPr>
              <w:ind w:left="716"/>
              <w:rPr>
                <w:b/>
              </w:rPr>
            </w:pPr>
            <w:r w:rsidRPr="00696CD8">
              <w:rPr>
                <w:b/>
              </w:rPr>
              <w:t xml:space="preserve">Scoping of business needs and wants </w:t>
            </w:r>
          </w:p>
          <w:p w14:paraId="000BB7AB" w14:textId="77777777" w:rsidR="00AB0855" w:rsidRPr="00696CD8" w:rsidRDefault="00AB0855" w:rsidP="002259D8">
            <w:pPr>
              <w:pStyle w:val="ListParagraph"/>
              <w:numPr>
                <w:ilvl w:val="0"/>
                <w:numId w:val="10"/>
              </w:numPr>
              <w:ind w:left="716"/>
              <w:rPr>
                <w:b/>
              </w:rPr>
            </w:pPr>
            <w:r w:rsidRPr="00696CD8">
              <w:rPr>
                <w:b/>
              </w:rPr>
              <w:t xml:space="preserve">Review of current systems provision and potential for rationalisation </w:t>
            </w:r>
          </w:p>
          <w:p w14:paraId="7738E934" w14:textId="77777777" w:rsidR="00AB0855" w:rsidRPr="00696CD8" w:rsidRDefault="00AB0855" w:rsidP="000619F7">
            <w:pPr>
              <w:pStyle w:val="ListParagraph"/>
              <w:numPr>
                <w:ilvl w:val="0"/>
                <w:numId w:val="10"/>
              </w:numPr>
              <w:ind w:left="716"/>
              <w:rPr>
                <w:b/>
              </w:rPr>
            </w:pPr>
            <w:r w:rsidRPr="00696CD8">
              <w:rPr>
                <w:b/>
              </w:rPr>
              <w:t>Future proofing options for business critical activities</w:t>
            </w:r>
          </w:p>
          <w:p w14:paraId="5C91C6CE" w14:textId="74F9B535" w:rsidR="00AB0855" w:rsidRPr="00696CD8" w:rsidRDefault="00AB0855" w:rsidP="001975B2">
            <w:pPr>
              <w:pStyle w:val="ListParagraph"/>
              <w:numPr>
                <w:ilvl w:val="0"/>
                <w:numId w:val="10"/>
              </w:numPr>
              <w:ind w:left="716"/>
              <w:rPr>
                <w:b/>
              </w:rPr>
            </w:pPr>
            <w:r w:rsidRPr="00696CD8">
              <w:rPr>
                <w:b/>
              </w:rPr>
              <w:t>Establishment of data analytics to make better use of performance and financial data</w:t>
            </w:r>
          </w:p>
        </w:tc>
        <w:tc>
          <w:tcPr>
            <w:tcW w:w="673" w:type="dxa"/>
            <w:shd w:val="clear" w:color="auto" w:fill="D9D9D9" w:themeFill="background1" w:themeFillShade="D9"/>
          </w:tcPr>
          <w:p w14:paraId="5F84A2B4" w14:textId="01F65B5B" w:rsidR="00AB0855" w:rsidRPr="00B062A2" w:rsidRDefault="00AB0855" w:rsidP="002259D8">
            <w:pPr>
              <w:rPr>
                <w:rFonts w:ascii="Arial" w:eastAsia="Arial" w:hAnsi="Arial" w:cs="Arial"/>
                <w:sz w:val="32"/>
                <w:szCs w:val="32"/>
              </w:rPr>
            </w:pPr>
          </w:p>
        </w:tc>
        <w:tc>
          <w:tcPr>
            <w:tcW w:w="673" w:type="dxa"/>
            <w:shd w:val="clear" w:color="auto" w:fill="D9D9D9" w:themeFill="background1" w:themeFillShade="D9"/>
          </w:tcPr>
          <w:p w14:paraId="771AAD52" w14:textId="77777777" w:rsidR="00AB0855" w:rsidRPr="00B062A2" w:rsidRDefault="00AB0855" w:rsidP="002259D8">
            <w:pPr>
              <w:rPr>
                <w:rFonts w:ascii="Wingdings 2" w:eastAsia="Wingdings 2" w:hAnsi="Wingdings 2" w:cs="Wingdings 2"/>
                <w:sz w:val="32"/>
                <w:szCs w:val="32"/>
              </w:rPr>
            </w:pPr>
          </w:p>
        </w:tc>
        <w:tc>
          <w:tcPr>
            <w:tcW w:w="673" w:type="dxa"/>
            <w:gridSpan w:val="2"/>
            <w:shd w:val="clear" w:color="auto" w:fill="D9D9D9" w:themeFill="background1" w:themeFillShade="D9"/>
          </w:tcPr>
          <w:p w14:paraId="47E318A4" w14:textId="631B5B6B" w:rsidR="00AB0855" w:rsidRPr="00B062A2" w:rsidRDefault="00122E69" w:rsidP="002259D8">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674" w:type="dxa"/>
            <w:shd w:val="clear" w:color="auto" w:fill="D9D9D9" w:themeFill="background1" w:themeFillShade="D9"/>
          </w:tcPr>
          <w:p w14:paraId="483C1A9D" w14:textId="0F286C34" w:rsidR="00AB0855" w:rsidRPr="00B062A2" w:rsidRDefault="00122E69" w:rsidP="002259D8">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709" w:type="dxa"/>
            <w:shd w:val="clear" w:color="auto" w:fill="D9D9D9" w:themeFill="background1" w:themeFillShade="D9"/>
          </w:tcPr>
          <w:p w14:paraId="7E62C102" w14:textId="76A2379B" w:rsidR="00AB0855" w:rsidRPr="00B062A2" w:rsidRDefault="00AB0855" w:rsidP="002259D8">
            <w:pPr>
              <w:rPr>
                <w:rFonts w:ascii="Arial" w:eastAsia="Arial" w:hAnsi="Arial" w:cs="Arial"/>
                <w:sz w:val="32"/>
                <w:szCs w:val="32"/>
              </w:rPr>
            </w:pPr>
            <w:r w:rsidRPr="00B062A2">
              <w:rPr>
                <w:rFonts w:ascii="Wingdings 2" w:eastAsia="Wingdings 2" w:hAnsi="Wingdings 2" w:cs="Wingdings 2"/>
                <w:sz w:val="32"/>
                <w:szCs w:val="32"/>
              </w:rPr>
              <w:t></w:t>
            </w:r>
          </w:p>
        </w:tc>
        <w:tc>
          <w:tcPr>
            <w:tcW w:w="851" w:type="dxa"/>
            <w:shd w:val="clear" w:color="auto" w:fill="D9D9D9" w:themeFill="background1" w:themeFillShade="D9"/>
          </w:tcPr>
          <w:p w14:paraId="2D935FF7" w14:textId="77777777" w:rsidR="00AB0855" w:rsidRPr="00B062A2" w:rsidRDefault="00AB0855" w:rsidP="002259D8">
            <w:pPr>
              <w:rPr>
                <w:rFonts w:ascii="Arial" w:eastAsia="Arial" w:hAnsi="Arial" w:cs="Arial"/>
                <w:sz w:val="32"/>
                <w:szCs w:val="32"/>
              </w:rPr>
            </w:pPr>
            <w:r w:rsidRPr="00B062A2">
              <w:rPr>
                <w:rFonts w:ascii="Wingdings 2" w:eastAsia="Wingdings 2" w:hAnsi="Wingdings 2" w:cs="Wingdings 2"/>
                <w:sz w:val="32"/>
                <w:szCs w:val="32"/>
              </w:rPr>
              <w:t></w:t>
            </w:r>
          </w:p>
        </w:tc>
        <w:tc>
          <w:tcPr>
            <w:tcW w:w="708" w:type="dxa"/>
            <w:shd w:val="clear" w:color="auto" w:fill="D9D9D9" w:themeFill="background1" w:themeFillShade="D9"/>
          </w:tcPr>
          <w:p w14:paraId="09D5527D" w14:textId="77777777" w:rsidR="00AB0855" w:rsidRPr="00B062A2" w:rsidRDefault="00AB0855" w:rsidP="002259D8">
            <w:r w:rsidRPr="00B062A2">
              <w:t xml:space="preserve">Exec </w:t>
            </w:r>
          </w:p>
        </w:tc>
        <w:tc>
          <w:tcPr>
            <w:tcW w:w="4820" w:type="dxa"/>
            <w:shd w:val="clear" w:color="auto" w:fill="D9D9D9" w:themeFill="background1" w:themeFillShade="D9"/>
          </w:tcPr>
          <w:p w14:paraId="368BAF0B" w14:textId="77777777" w:rsidR="00AB0855" w:rsidRDefault="00AB0855" w:rsidP="00185E6B">
            <w:r>
              <w:t xml:space="preserve">Initial meeting held.  </w:t>
            </w:r>
          </w:p>
          <w:p w14:paraId="1B416C62" w14:textId="77777777" w:rsidR="00185E6B" w:rsidRDefault="00185E6B" w:rsidP="00185E6B"/>
          <w:p w14:paraId="42CD6842" w14:textId="77777777" w:rsidR="00FD1915" w:rsidRDefault="00185E6B" w:rsidP="00185E6B">
            <w:r>
              <w:t>IT priorities during lockdown have been to maintain systems and ensure that services can continue.  Initial parts of the systems review have been progressed and work on SharePoint has started.</w:t>
            </w:r>
            <w:r w:rsidR="00696CD8">
              <w:t xml:space="preserve">  </w:t>
            </w:r>
          </w:p>
          <w:p w14:paraId="03EA5055" w14:textId="77777777" w:rsidR="00FD1915" w:rsidRDefault="00FD1915" w:rsidP="00185E6B"/>
          <w:p w14:paraId="15BE51A4" w14:textId="1A1F8738" w:rsidR="00185E6B" w:rsidRPr="00B062A2" w:rsidRDefault="00185E6B" w:rsidP="00185E6B"/>
        </w:tc>
      </w:tr>
      <w:tr w:rsidR="00AB0855" w14:paraId="0D831234" w14:textId="7B413636" w:rsidTr="00041E93">
        <w:tc>
          <w:tcPr>
            <w:tcW w:w="4088" w:type="dxa"/>
          </w:tcPr>
          <w:p w14:paraId="7099E832" w14:textId="77777777" w:rsidR="00AB0855" w:rsidRPr="00603DB8" w:rsidRDefault="00AB0855" w:rsidP="00947BF9">
            <w:pPr>
              <w:rPr>
                <w:b/>
              </w:rPr>
            </w:pPr>
            <w:r w:rsidRPr="00603DB8">
              <w:rPr>
                <w:b/>
              </w:rPr>
              <w:t xml:space="preserve">Review of responsive repairs provision including; </w:t>
            </w:r>
          </w:p>
          <w:p w14:paraId="3878C430" w14:textId="534D0D20" w:rsidR="00AB0855" w:rsidRPr="00603DB8" w:rsidRDefault="00AB0855" w:rsidP="002259D8">
            <w:pPr>
              <w:pStyle w:val="ListParagraph"/>
              <w:numPr>
                <w:ilvl w:val="0"/>
                <w:numId w:val="6"/>
              </w:numPr>
              <w:rPr>
                <w:b/>
              </w:rPr>
            </w:pPr>
            <w:r w:rsidRPr="00603DB8">
              <w:rPr>
                <w:b/>
              </w:rPr>
              <w:t>Overview of repairs data and scoping of processes to establish a baseline position</w:t>
            </w:r>
          </w:p>
          <w:p w14:paraId="1FC8CADE" w14:textId="7D657650" w:rsidR="00AB0855" w:rsidRPr="00603DB8" w:rsidRDefault="00AB0855" w:rsidP="002259D8">
            <w:pPr>
              <w:pStyle w:val="ListParagraph"/>
              <w:numPr>
                <w:ilvl w:val="0"/>
                <w:numId w:val="6"/>
              </w:numPr>
              <w:rPr>
                <w:b/>
              </w:rPr>
            </w:pPr>
            <w:r w:rsidRPr="00603DB8">
              <w:rPr>
                <w:b/>
              </w:rPr>
              <w:t>HomeWorks Review of repairs and voids delivery in the North</w:t>
            </w:r>
          </w:p>
          <w:p w14:paraId="076FC407" w14:textId="40A118A5" w:rsidR="00AB0855" w:rsidRPr="00603DB8" w:rsidRDefault="00AB0855" w:rsidP="00947BF9">
            <w:pPr>
              <w:pStyle w:val="ListParagraph"/>
              <w:numPr>
                <w:ilvl w:val="0"/>
                <w:numId w:val="6"/>
              </w:numPr>
              <w:rPr>
                <w:b/>
              </w:rPr>
            </w:pPr>
            <w:r w:rsidRPr="00603DB8">
              <w:rPr>
                <w:b/>
              </w:rPr>
              <w:t>Procurement of repairs contracts in the South (</w:t>
            </w:r>
            <w:proofErr w:type="spellStart"/>
            <w:r w:rsidRPr="00603DB8">
              <w:rPr>
                <w:b/>
              </w:rPr>
              <w:t>inc</w:t>
            </w:r>
            <w:proofErr w:type="spellEnd"/>
            <w:r w:rsidRPr="00603DB8">
              <w:rPr>
                <w:b/>
              </w:rPr>
              <w:t xml:space="preserve"> ANCHO) </w:t>
            </w:r>
          </w:p>
        </w:tc>
        <w:tc>
          <w:tcPr>
            <w:tcW w:w="673" w:type="dxa"/>
            <w:shd w:val="clear" w:color="auto" w:fill="D9D9D9" w:themeFill="background1" w:themeFillShade="D9"/>
          </w:tcPr>
          <w:p w14:paraId="2582EFA1" w14:textId="2AB5A060" w:rsidR="00AB0855" w:rsidRPr="00B062A2" w:rsidRDefault="00AB0855" w:rsidP="00947BF9"/>
        </w:tc>
        <w:tc>
          <w:tcPr>
            <w:tcW w:w="673" w:type="dxa"/>
            <w:shd w:val="clear" w:color="auto" w:fill="D9D9D9" w:themeFill="background1" w:themeFillShade="D9"/>
          </w:tcPr>
          <w:p w14:paraId="3DD61F5E" w14:textId="7104F746" w:rsidR="00AB0855" w:rsidRPr="00B062A2" w:rsidRDefault="00603DB8" w:rsidP="00947BF9">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673" w:type="dxa"/>
            <w:gridSpan w:val="2"/>
            <w:shd w:val="clear" w:color="auto" w:fill="D9D9D9" w:themeFill="background1" w:themeFillShade="D9"/>
          </w:tcPr>
          <w:p w14:paraId="4F0C6524" w14:textId="7834AE1A" w:rsidR="00AB0855" w:rsidRPr="00B062A2" w:rsidRDefault="00603DB8" w:rsidP="00947BF9">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674" w:type="dxa"/>
            <w:shd w:val="clear" w:color="auto" w:fill="D9D9D9" w:themeFill="background1" w:themeFillShade="D9"/>
          </w:tcPr>
          <w:p w14:paraId="4155AE2E" w14:textId="3A876C8E" w:rsidR="00AB0855" w:rsidRPr="00B062A2" w:rsidRDefault="00603DB8" w:rsidP="00947BF9">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709" w:type="dxa"/>
            <w:shd w:val="clear" w:color="auto" w:fill="D9D9D9" w:themeFill="background1" w:themeFillShade="D9"/>
          </w:tcPr>
          <w:p w14:paraId="2B2FB1AE" w14:textId="681D265D" w:rsidR="00AB0855" w:rsidRPr="00B062A2" w:rsidRDefault="00AB0855" w:rsidP="00947BF9">
            <w:r w:rsidRPr="00B062A2">
              <w:rPr>
                <w:rFonts w:ascii="Wingdings 2" w:eastAsia="Wingdings 2" w:hAnsi="Wingdings 2" w:cs="Wingdings 2"/>
                <w:sz w:val="32"/>
                <w:szCs w:val="32"/>
              </w:rPr>
              <w:t></w:t>
            </w:r>
          </w:p>
        </w:tc>
        <w:tc>
          <w:tcPr>
            <w:tcW w:w="851" w:type="dxa"/>
            <w:shd w:val="clear" w:color="auto" w:fill="D9D9D9" w:themeFill="background1" w:themeFillShade="D9"/>
          </w:tcPr>
          <w:p w14:paraId="5FC030E8" w14:textId="315969EB" w:rsidR="00AB0855" w:rsidRPr="00B062A2" w:rsidRDefault="00AB0855" w:rsidP="00947BF9"/>
        </w:tc>
        <w:tc>
          <w:tcPr>
            <w:tcW w:w="708" w:type="dxa"/>
            <w:shd w:val="clear" w:color="auto" w:fill="D9D9D9" w:themeFill="background1" w:themeFillShade="D9"/>
          </w:tcPr>
          <w:p w14:paraId="65BFE362" w14:textId="6391893E" w:rsidR="00AB0855" w:rsidRDefault="00AB0855" w:rsidP="00947BF9">
            <w:r w:rsidRPr="00B062A2">
              <w:t>Exec</w:t>
            </w:r>
          </w:p>
        </w:tc>
        <w:tc>
          <w:tcPr>
            <w:tcW w:w="4820" w:type="dxa"/>
            <w:shd w:val="clear" w:color="auto" w:fill="D9D9D9" w:themeFill="background1" w:themeFillShade="D9"/>
          </w:tcPr>
          <w:p w14:paraId="424A68AD" w14:textId="77777777" w:rsidR="00AB0855" w:rsidRDefault="00AB0855" w:rsidP="00947BF9">
            <w:r>
              <w:t xml:space="preserve">Work still proceeding </w:t>
            </w:r>
          </w:p>
          <w:p w14:paraId="36040CDA" w14:textId="77777777" w:rsidR="00AB0855" w:rsidRDefault="00AB0855" w:rsidP="00947BF9"/>
          <w:p w14:paraId="0FC99E12" w14:textId="7D02FAD6" w:rsidR="00AB0855" w:rsidRPr="00B062A2" w:rsidRDefault="00AB0855" w:rsidP="00947BF9"/>
        </w:tc>
      </w:tr>
      <w:tr w:rsidR="00AB0855" w:rsidRPr="00653CC4" w14:paraId="28DDC604" w14:textId="364D5C35" w:rsidTr="00041E93">
        <w:tc>
          <w:tcPr>
            <w:tcW w:w="4088" w:type="dxa"/>
          </w:tcPr>
          <w:p w14:paraId="7912B0B5" w14:textId="77777777" w:rsidR="00AB0855" w:rsidRPr="00653CC4" w:rsidRDefault="00AB0855" w:rsidP="00F7157D">
            <w:pPr>
              <w:rPr>
                <w:bCs/>
              </w:rPr>
            </w:pPr>
            <w:r w:rsidRPr="00653CC4">
              <w:rPr>
                <w:bCs/>
              </w:rPr>
              <w:t xml:space="preserve">Procurement Review </w:t>
            </w:r>
          </w:p>
          <w:p w14:paraId="043ED979" w14:textId="77777777" w:rsidR="00AB0855" w:rsidRPr="00653CC4" w:rsidRDefault="00AB0855" w:rsidP="00AA48C3">
            <w:pPr>
              <w:pStyle w:val="ListParagraph"/>
              <w:numPr>
                <w:ilvl w:val="0"/>
                <w:numId w:val="5"/>
              </w:numPr>
              <w:rPr>
                <w:bCs/>
              </w:rPr>
            </w:pPr>
            <w:r w:rsidRPr="00653CC4">
              <w:rPr>
                <w:bCs/>
              </w:rPr>
              <w:t xml:space="preserve">Procurement officer to be appointed </w:t>
            </w:r>
          </w:p>
          <w:p w14:paraId="69123A5D" w14:textId="77777777" w:rsidR="00AB0855" w:rsidRPr="00653CC4" w:rsidRDefault="00AB0855" w:rsidP="00AA48C3">
            <w:pPr>
              <w:pStyle w:val="ListParagraph"/>
              <w:numPr>
                <w:ilvl w:val="0"/>
                <w:numId w:val="5"/>
              </w:numPr>
              <w:rPr>
                <w:bCs/>
              </w:rPr>
            </w:pPr>
            <w:r w:rsidRPr="00653CC4">
              <w:rPr>
                <w:bCs/>
              </w:rPr>
              <w:t xml:space="preserve">Procurement process improvements using audit findings </w:t>
            </w:r>
          </w:p>
          <w:p w14:paraId="785E0212" w14:textId="60074CC9" w:rsidR="00AB0855" w:rsidRPr="00653CC4" w:rsidRDefault="00AB0855" w:rsidP="00AA48C3">
            <w:pPr>
              <w:pStyle w:val="ListParagraph"/>
              <w:numPr>
                <w:ilvl w:val="0"/>
                <w:numId w:val="5"/>
              </w:numPr>
              <w:rPr>
                <w:bCs/>
              </w:rPr>
            </w:pPr>
            <w:r w:rsidRPr="00653CC4">
              <w:rPr>
                <w:bCs/>
              </w:rPr>
              <w:t xml:space="preserve">Participation in the national procurement exercise </w:t>
            </w:r>
          </w:p>
        </w:tc>
        <w:tc>
          <w:tcPr>
            <w:tcW w:w="673" w:type="dxa"/>
            <w:shd w:val="clear" w:color="auto" w:fill="D9D9D9" w:themeFill="background1" w:themeFillShade="D9"/>
          </w:tcPr>
          <w:p w14:paraId="1D6CF34D" w14:textId="6E5DFC71" w:rsidR="00AB0855" w:rsidRPr="00653CC4" w:rsidRDefault="00AB0855" w:rsidP="00947BF9">
            <w:pPr>
              <w:rPr>
                <w:bCs/>
              </w:rPr>
            </w:pPr>
          </w:p>
        </w:tc>
        <w:tc>
          <w:tcPr>
            <w:tcW w:w="673" w:type="dxa"/>
            <w:shd w:val="clear" w:color="auto" w:fill="D9D9D9" w:themeFill="background1" w:themeFillShade="D9"/>
          </w:tcPr>
          <w:p w14:paraId="590306FC" w14:textId="77777777" w:rsidR="00AB0855" w:rsidRPr="00653CC4" w:rsidRDefault="00AB0855" w:rsidP="00947BF9">
            <w:pPr>
              <w:rPr>
                <w:rFonts w:ascii="Wingdings 2" w:eastAsia="Wingdings 2" w:hAnsi="Wingdings 2" w:cs="Wingdings 2"/>
                <w:sz w:val="32"/>
                <w:szCs w:val="32"/>
              </w:rPr>
            </w:pPr>
          </w:p>
        </w:tc>
        <w:tc>
          <w:tcPr>
            <w:tcW w:w="673" w:type="dxa"/>
            <w:gridSpan w:val="2"/>
            <w:shd w:val="clear" w:color="auto" w:fill="D9D9D9" w:themeFill="background1" w:themeFillShade="D9"/>
          </w:tcPr>
          <w:p w14:paraId="0B007163" w14:textId="26AA64C7" w:rsidR="00AB0855" w:rsidRPr="00653CC4" w:rsidRDefault="00603DB8" w:rsidP="00947BF9">
            <w:pPr>
              <w:rPr>
                <w:rFonts w:ascii="Wingdings 2" w:eastAsia="Wingdings 2" w:hAnsi="Wingdings 2" w:cs="Wingdings 2"/>
                <w:sz w:val="32"/>
                <w:szCs w:val="32"/>
              </w:rPr>
            </w:pPr>
            <w:r w:rsidRPr="00653CC4">
              <w:rPr>
                <w:rFonts w:ascii="Wingdings 2" w:eastAsia="Wingdings 2" w:hAnsi="Wingdings 2" w:cs="Wingdings 2"/>
                <w:sz w:val="32"/>
                <w:szCs w:val="32"/>
              </w:rPr>
              <w:t></w:t>
            </w:r>
          </w:p>
        </w:tc>
        <w:tc>
          <w:tcPr>
            <w:tcW w:w="674" w:type="dxa"/>
            <w:shd w:val="clear" w:color="auto" w:fill="D9D9D9" w:themeFill="background1" w:themeFillShade="D9"/>
          </w:tcPr>
          <w:p w14:paraId="7653B263" w14:textId="7B37D914" w:rsidR="00AB0855" w:rsidRPr="00653CC4" w:rsidRDefault="00603DB8" w:rsidP="00947BF9">
            <w:pPr>
              <w:rPr>
                <w:rFonts w:ascii="Wingdings 2" w:eastAsia="Wingdings 2" w:hAnsi="Wingdings 2" w:cs="Wingdings 2"/>
                <w:sz w:val="32"/>
                <w:szCs w:val="32"/>
              </w:rPr>
            </w:pPr>
            <w:r w:rsidRPr="00653CC4">
              <w:rPr>
                <w:rFonts w:ascii="Wingdings 2" w:eastAsia="Wingdings 2" w:hAnsi="Wingdings 2" w:cs="Wingdings 2"/>
                <w:sz w:val="32"/>
                <w:szCs w:val="32"/>
              </w:rPr>
              <w:t></w:t>
            </w:r>
          </w:p>
        </w:tc>
        <w:tc>
          <w:tcPr>
            <w:tcW w:w="709" w:type="dxa"/>
            <w:shd w:val="clear" w:color="auto" w:fill="D9D9D9" w:themeFill="background1" w:themeFillShade="D9"/>
          </w:tcPr>
          <w:p w14:paraId="77BE8F63" w14:textId="54E87EC2" w:rsidR="00AB0855" w:rsidRPr="00653CC4" w:rsidRDefault="00AB0855" w:rsidP="00947BF9">
            <w:pPr>
              <w:rPr>
                <w:bCs/>
              </w:rPr>
            </w:pPr>
            <w:r w:rsidRPr="00653CC4">
              <w:rPr>
                <w:rFonts w:ascii="Wingdings 2" w:eastAsia="Wingdings 2" w:hAnsi="Wingdings 2" w:cs="Wingdings 2"/>
                <w:sz w:val="32"/>
                <w:szCs w:val="32"/>
              </w:rPr>
              <w:t></w:t>
            </w:r>
          </w:p>
        </w:tc>
        <w:tc>
          <w:tcPr>
            <w:tcW w:w="851" w:type="dxa"/>
            <w:shd w:val="clear" w:color="auto" w:fill="D9D9D9" w:themeFill="background1" w:themeFillShade="D9"/>
          </w:tcPr>
          <w:p w14:paraId="648FAE91" w14:textId="77777777" w:rsidR="00AB0855" w:rsidRPr="00653CC4" w:rsidRDefault="00AB0855" w:rsidP="00947BF9">
            <w:pPr>
              <w:rPr>
                <w:bCs/>
              </w:rPr>
            </w:pPr>
          </w:p>
        </w:tc>
        <w:tc>
          <w:tcPr>
            <w:tcW w:w="708" w:type="dxa"/>
            <w:shd w:val="clear" w:color="auto" w:fill="D9D9D9" w:themeFill="background1" w:themeFillShade="D9"/>
          </w:tcPr>
          <w:p w14:paraId="49825AAF" w14:textId="151201FD" w:rsidR="00AB0855" w:rsidRPr="00653CC4" w:rsidRDefault="00AB0855" w:rsidP="00947BF9">
            <w:pPr>
              <w:rPr>
                <w:bCs/>
              </w:rPr>
            </w:pPr>
            <w:r w:rsidRPr="00653CC4">
              <w:rPr>
                <w:bCs/>
              </w:rPr>
              <w:t>DH</w:t>
            </w:r>
          </w:p>
        </w:tc>
        <w:tc>
          <w:tcPr>
            <w:tcW w:w="4820" w:type="dxa"/>
            <w:shd w:val="clear" w:color="auto" w:fill="D9D9D9" w:themeFill="background1" w:themeFillShade="D9"/>
          </w:tcPr>
          <w:p w14:paraId="623C13C9" w14:textId="11B351D3" w:rsidR="00AB0855" w:rsidRDefault="001B3CF6" w:rsidP="00947BF9">
            <w:pPr>
              <w:rPr>
                <w:bCs/>
              </w:rPr>
            </w:pPr>
            <w:r>
              <w:rPr>
                <w:bCs/>
              </w:rPr>
              <w:t xml:space="preserve">Procurement policy updated. </w:t>
            </w:r>
            <w:r w:rsidR="00AB0855">
              <w:rPr>
                <w:bCs/>
              </w:rPr>
              <w:t xml:space="preserve">Officer recruitment is on hold. End summer start time anticipated </w:t>
            </w:r>
          </w:p>
          <w:p w14:paraId="045B5A9F" w14:textId="77777777" w:rsidR="0047183F" w:rsidRDefault="0047183F" w:rsidP="00947BF9">
            <w:pPr>
              <w:rPr>
                <w:bCs/>
              </w:rPr>
            </w:pPr>
          </w:p>
          <w:p w14:paraId="66E40714" w14:textId="77777777" w:rsidR="0047183F" w:rsidRDefault="0047183F" w:rsidP="00947BF9">
            <w:pPr>
              <w:rPr>
                <w:bCs/>
              </w:rPr>
            </w:pPr>
          </w:p>
          <w:p w14:paraId="2A4217AC" w14:textId="77777777" w:rsidR="0047183F" w:rsidRDefault="0047183F" w:rsidP="00947BF9">
            <w:pPr>
              <w:rPr>
                <w:bCs/>
              </w:rPr>
            </w:pPr>
          </w:p>
          <w:p w14:paraId="559552C3" w14:textId="77777777" w:rsidR="0047183F" w:rsidRDefault="0047183F" w:rsidP="00947BF9">
            <w:pPr>
              <w:rPr>
                <w:bCs/>
              </w:rPr>
            </w:pPr>
          </w:p>
          <w:p w14:paraId="5955492E" w14:textId="77777777" w:rsidR="0047183F" w:rsidRDefault="0047183F" w:rsidP="00947BF9">
            <w:pPr>
              <w:rPr>
                <w:bCs/>
              </w:rPr>
            </w:pPr>
          </w:p>
          <w:p w14:paraId="716BA93F" w14:textId="77777777" w:rsidR="0047183F" w:rsidRDefault="0047183F" w:rsidP="00947BF9">
            <w:pPr>
              <w:rPr>
                <w:bCs/>
              </w:rPr>
            </w:pPr>
          </w:p>
          <w:p w14:paraId="64224684" w14:textId="77777777" w:rsidR="0047183F" w:rsidRDefault="0047183F" w:rsidP="00947BF9">
            <w:pPr>
              <w:rPr>
                <w:bCs/>
              </w:rPr>
            </w:pPr>
          </w:p>
          <w:p w14:paraId="50D72D94" w14:textId="4A48C109" w:rsidR="0047183F" w:rsidRPr="00653CC4" w:rsidRDefault="0047183F" w:rsidP="00947BF9">
            <w:pPr>
              <w:rPr>
                <w:bCs/>
              </w:rPr>
            </w:pPr>
          </w:p>
        </w:tc>
      </w:tr>
      <w:tr w:rsidR="00BF7FEE" w14:paraId="769E2497" w14:textId="0CD15125" w:rsidTr="00295527">
        <w:tc>
          <w:tcPr>
            <w:tcW w:w="5931" w:type="dxa"/>
            <w:gridSpan w:val="4"/>
            <w:shd w:val="clear" w:color="auto" w:fill="D9D9D9" w:themeFill="background1" w:themeFillShade="D9"/>
          </w:tcPr>
          <w:p w14:paraId="7D9E127F" w14:textId="77777777" w:rsidR="00BF7FEE" w:rsidRDefault="00BF7FEE" w:rsidP="00947BF9">
            <w:r>
              <w:lastRenderedPageBreak/>
              <w:t xml:space="preserve">Risks </w:t>
            </w:r>
          </w:p>
        </w:tc>
        <w:tc>
          <w:tcPr>
            <w:tcW w:w="3118" w:type="dxa"/>
            <w:gridSpan w:val="5"/>
            <w:shd w:val="clear" w:color="auto" w:fill="D9D9D9" w:themeFill="background1" w:themeFillShade="D9"/>
          </w:tcPr>
          <w:p w14:paraId="34388048" w14:textId="77777777" w:rsidR="00BF7FEE" w:rsidRDefault="00BF7FEE" w:rsidP="00947BF9"/>
        </w:tc>
        <w:tc>
          <w:tcPr>
            <w:tcW w:w="4820" w:type="dxa"/>
            <w:shd w:val="clear" w:color="auto" w:fill="D9D9D9" w:themeFill="background1" w:themeFillShade="D9"/>
          </w:tcPr>
          <w:p w14:paraId="5522AA31" w14:textId="77777777" w:rsidR="00BF7FEE" w:rsidRDefault="00BF7FEE" w:rsidP="00947BF9"/>
        </w:tc>
      </w:tr>
      <w:tr w:rsidR="00BF7FEE" w14:paraId="10DED99E" w14:textId="00FFFA88" w:rsidTr="00295527">
        <w:tc>
          <w:tcPr>
            <w:tcW w:w="5931" w:type="dxa"/>
            <w:gridSpan w:val="4"/>
          </w:tcPr>
          <w:p w14:paraId="2BEEBE47" w14:textId="77777777" w:rsidR="00BF7FEE" w:rsidRDefault="00BF7FEE" w:rsidP="00947BF9">
            <w:pPr>
              <w:rPr>
                <w:b/>
              </w:rPr>
            </w:pPr>
            <w:r>
              <w:rPr>
                <w:b/>
              </w:rPr>
              <w:t xml:space="preserve">1. </w:t>
            </w:r>
            <w:r w:rsidRPr="00CB176A">
              <w:rPr>
                <w:b/>
              </w:rPr>
              <w:t xml:space="preserve">There is a risk that wider </w:t>
            </w:r>
            <w:r>
              <w:rPr>
                <w:b/>
              </w:rPr>
              <w:t xml:space="preserve">political, </w:t>
            </w:r>
            <w:r w:rsidRPr="00CB176A">
              <w:rPr>
                <w:b/>
              </w:rPr>
              <w:t xml:space="preserve">economic </w:t>
            </w:r>
            <w:r>
              <w:rPr>
                <w:b/>
              </w:rPr>
              <w:t xml:space="preserve">or constitutional </w:t>
            </w:r>
            <w:r w:rsidRPr="00CB176A">
              <w:rPr>
                <w:b/>
              </w:rPr>
              <w:t xml:space="preserve">changes and shocks impact on our financial business plan </w:t>
            </w:r>
          </w:p>
          <w:p w14:paraId="0106625E" w14:textId="77777777" w:rsidR="00BF7FEE" w:rsidRDefault="00BF7FEE" w:rsidP="00947BF9"/>
        </w:tc>
        <w:tc>
          <w:tcPr>
            <w:tcW w:w="3118" w:type="dxa"/>
            <w:gridSpan w:val="5"/>
          </w:tcPr>
          <w:p w14:paraId="6CF868F1" w14:textId="14A7D4DF" w:rsidR="00BF7FEE" w:rsidRDefault="00BF7FEE" w:rsidP="00947BF9">
            <w:r>
              <w:t xml:space="preserve">Head of Finance </w:t>
            </w:r>
          </w:p>
        </w:tc>
        <w:tc>
          <w:tcPr>
            <w:tcW w:w="4820" w:type="dxa"/>
          </w:tcPr>
          <w:p w14:paraId="2A6092C5" w14:textId="77777777" w:rsidR="00BF7FEE" w:rsidRDefault="00FE5D1F" w:rsidP="00947BF9">
            <w:r>
              <w:t xml:space="preserve">Contact and controls put in place with lenders and finances. </w:t>
            </w:r>
          </w:p>
          <w:p w14:paraId="432EECD7" w14:textId="77777777" w:rsidR="00FE5D1F" w:rsidRDefault="00FE5D1F" w:rsidP="00947BF9"/>
          <w:p w14:paraId="773ADD10" w14:textId="0AFC88A4" w:rsidR="00FE5D1F" w:rsidRDefault="00FE5D1F" w:rsidP="00947BF9">
            <w:r>
              <w:t>Link to income controls put in place in risk 3</w:t>
            </w:r>
          </w:p>
        </w:tc>
      </w:tr>
      <w:tr w:rsidR="00BF7FEE" w14:paraId="12CACDEB" w14:textId="64AACF68" w:rsidTr="00295527">
        <w:tc>
          <w:tcPr>
            <w:tcW w:w="5931" w:type="dxa"/>
            <w:gridSpan w:val="4"/>
          </w:tcPr>
          <w:p w14:paraId="504F4F59" w14:textId="77777777" w:rsidR="00BF7FEE" w:rsidRPr="00CB176A" w:rsidRDefault="00BF7FEE" w:rsidP="00947BF9">
            <w:pPr>
              <w:rPr>
                <w:b/>
              </w:rPr>
            </w:pPr>
            <w:r>
              <w:rPr>
                <w:b/>
              </w:rPr>
              <w:t xml:space="preserve">2. There is a risk that due to </w:t>
            </w:r>
            <w:r w:rsidRPr="00CB176A">
              <w:rPr>
                <w:b/>
              </w:rPr>
              <w:t xml:space="preserve">lack of financial control </w:t>
            </w:r>
            <w:r>
              <w:rPr>
                <w:b/>
              </w:rPr>
              <w:t xml:space="preserve">the business and business plan are ineffective </w:t>
            </w:r>
          </w:p>
          <w:p w14:paraId="0DA3F814" w14:textId="77777777" w:rsidR="00BF7FEE" w:rsidRDefault="00BF7FEE" w:rsidP="00947BF9">
            <w:pPr>
              <w:rPr>
                <w:b/>
              </w:rPr>
            </w:pPr>
          </w:p>
        </w:tc>
        <w:tc>
          <w:tcPr>
            <w:tcW w:w="3118" w:type="dxa"/>
            <w:gridSpan w:val="5"/>
          </w:tcPr>
          <w:p w14:paraId="6670DC93" w14:textId="6E8B362B" w:rsidR="00BF7FEE" w:rsidRDefault="00BF7FEE" w:rsidP="00947BF9">
            <w:r>
              <w:t xml:space="preserve">Head of Finance </w:t>
            </w:r>
          </w:p>
        </w:tc>
        <w:tc>
          <w:tcPr>
            <w:tcW w:w="4820" w:type="dxa"/>
          </w:tcPr>
          <w:p w14:paraId="2383EF0F" w14:textId="77777777" w:rsidR="008331DF" w:rsidRDefault="008331DF" w:rsidP="008331DF">
            <w:r>
              <w:t xml:space="preserve">Contact and controls put in place with lenders and finances. </w:t>
            </w:r>
          </w:p>
          <w:p w14:paraId="1776D6B6" w14:textId="77777777" w:rsidR="008331DF" w:rsidRDefault="008331DF" w:rsidP="008331DF"/>
          <w:p w14:paraId="07E3A2EC" w14:textId="4517C9CD" w:rsidR="00BF7FEE" w:rsidRDefault="008331DF" w:rsidP="008331DF">
            <w:r>
              <w:t>Link to income controls put in place in risk 3</w:t>
            </w:r>
          </w:p>
        </w:tc>
      </w:tr>
      <w:tr w:rsidR="00BF7FEE" w14:paraId="62E162A2" w14:textId="5EE9E184" w:rsidTr="00295527">
        <w:tc>
          <w:tcPr>
            <w:tcW w:w="5931" w:type="dxa"/>
            <w:gridSpan w:val="4"/>
          </w:tcPr>
          <w:p w14:paraId="094A7409" w14:textId="77777777" w:rsidR="00BF7FEE" w:rsidRPr="00996778" w:rsidRDefault="00BF7FEE" w:rsidP="00947BF9">
            <w:pPr>
              <w:rPr>
                <w:b/>
              </w:rPr>
            </w:pPr>
            <w:r>
              <w:rPr>
                <w:b/>
              </w:rPr>
              <w:t xml:space="preserve">4. </w:t>
            </w:r>
            <w:r w:rsidRPr="00996778">
              <w:rPr>
                <w:b/>
              </w:rPr>
              <w:t>There is a risk that we fail to procure and manage external</w:t>
            </w:r>
            <w:r>
              <w:rPr>
                <w:b/>
              </w:rPr>
              <w:t xml:space="preserve"> </w:t>
            </w:r>
            <w:r w:rsidRPr="00996778">
              <w:rPr>
                <w:b/>
              </w:rPr>
              <w:t xml:space="preserve">contracts to achieve value for money </w:t>
            </w:r>
          </w:p>
          <w:p w14:paraId="08523193" w14:textId="77777777" w:rsidR="00BF7FEE" w:rsidRDefault="00BF7FEE" w:rsidP="00947BF9">
            <w:pPr>
              <w:rPr>
                <w:b/>
              </w:rPr>
            </w:pPr>
          </w:p>
        </w:tc>
        <w:tc>
          <w:tcPr>
            <w:tcW w:w="3118" w:type="dxa"/>
            <w:gridSpan w:val="5"/>
          </w:tcPr>
          <w:p w14:paraId="54447FA3" w14:textId="288804A9" w:rsidR="00BF7FEE" w:rsidRDefault="00BF7FEE" w:rsidP="00947BF9">
            <w:r>
              <w:t xml:space="preserve">Head of Finance </w:t>
            </w:r>
          </w:p>
        </w:tc>
        <w:tc>
          <w:tcPr>
            <w:tcW w:w="4820" w:type="dxa"/>
          </w:tcPr>
          <w:p w14:paraId="4D7D68FB" w14:textId="0F275559" w:rsidR="00BF7FEE" w:rsidRDefault="00AD57FB" w:rsidP="00947BF9">
            <w:r w:rsidRPr="00F622CD">
              <w:t>Risk of</w:t>
            </w:r>
            <w:r w:rsidR="00F622CD" w:rsidRPr="00F622CD">
              <w:t xml:space="preserve"> delay to repairs</w:t>
            </w:r>
            <w:r w:rsidRPr="00F622CD">
              <w:t xml:space="preserve"> contract renewal and works</w:t>
            </w:r>
            <w:r w:rsidR="00F622CD">
              <w:t xml:space="preserve"> due to the pandemic </w:t>
            </w:r>
            <w:r w:rsidRPr="00F622CD">
              <w:t xml:space="preserve"> </w:t>
            </w:r>
          </w:p>
        </w:tc>
      </w:tr>
    </w:tbl>
    <w:p w14:paraId="7B91D98F" w14:textId="77777777" w:rsidR="00C90074" w:rsidRDefault="00C90074">
      <w:r>
        <w:br w:type="page"/>
      </w:r>
    </w:p>
    <w:tbl>
      <w:tblPr>
        <w:tblStyle w:val="TableGrid"/>
        <w:tblW w:w="13930" w:type="dxa"/>
        <w:tblLayout w:type="fixed"/>
        <w:tblLook w:val="04A0" w:firstRow="1" w:lastRow="0" w:firstColumn="1" w:lastColumn="0" w:noHBand="0" w:noVBand="1"/>
      </w:tblPr>
      <w:tblGrid>
        <w:gridCol w:w="4276"/>
        <w:gridCol w:w="663"/>
        <w:gridCol w:w="567"/>
        <w:gridCol w:w="567"/>
        <w:gridCol w:w="567"/>
        <w:gridCol w:w="850"/>
        <w:gridCol w:w="851"/>
        <w:gridCol w:w="660"/>
        <w:gridCol w:w="4911"/>
        <w:gridCol w:w="18"/>
      </w:tblGrid>
      <w:tr w:rsidR="00F74682" w:rsidRPr="00094802" w14:paraId="2A7639F4" w14:textId="7FFE7812" w:rsidTr="004522B0">
        <w:trPr>
          <w:gridAfter w:val="1"/>
          <w:wAfter w:w="18" w:type="dxa"/>
          <w:trHeight w:val="680"/>
        </w:trPr>
        <w:tc>
          <w:tcPr>
            <w:tcW w:w="13912" w:type="dxa"/>
            <w:gridSpan w:val="9"/>
            <w:tcBorders>
              <w:top w:val="single" w:sz="18" w:space="0" w:color="auto"/>
              <w:left w:val="single" w:sz="18" w:space="0" w:color="auto"/>
              <w:right w:val="single" w:sz="18" w:space="0" w:color="auto"/>
            </w:tcBorders>
          </w:tcPr>
          <w:p w14:paraId="612E9C71" w14:textId="77777777" w:rsidR="00F74682" w:rsidRPr="00094802" w:rsidRDefault="00F74682" w:rsidP="002259D8">
            <w:pPr>
              <w:rPr>
                <w:b/>
                <w:sz w:val="28"/>
                <w:szCs w:val="28"/>
              </w:rPr>
            </w:pPr>
            <w:r>
              <w:rPr>
                <w:b/>
                <w:sz w:val="28"/>
                <w:szCs w:val="28"/>
              </w:rPr>
              <w:lastRenderedPageBreak/>
              <w:t>Great People</w:t>
            </w:r>
            <w:r w:rsidRPr="00094802">
              <w:rPr>
                <w:b/>
                <w:sz w:val="28"/>
                <w:szCs w:val="28"/>
              </w:rPr>
              <w:t xml:space="preserve"> </w:t>
            </w:r>
            <w:r>
              <w:rPr>
                <w:b/>
                <w:sz w:val="28"/>
                <w:szCs w:val="28"/>
              </w:rPr>
              <w:t xml:space="preserve">– Cairn BP </w:t>
            </w:r>
          </w:p>
          <w:p w14:paraId="60514306" w14:textId="543474D0" w:rsidR="00F74682" w:rsidRDefault="00F74682" w:rsidP="002259D8">
            <w:pPr>
              <w:rPr>
                <w:b/>
                <w:sz w:val="28"/>
                <w:szCs w:val="28"/>
              </w:rPr>
            </w:pPr>
            <w:r>
              <w:rPr>
                <w:b/>
                <w:sz w:val="24"/>
                <w:szCs w:val="24"/>
              </w:rPr>
              <w:t xml:space="preserve">Outcome 5 - We have skilled and engaged people </w:t>
            </w:r>
          </w:p>
        </w:tc>
      </w:tr>
      <w:tr w:rsidR="007449B2" w14:paraId="0507EF10" w14:textId="705D5DE9" w:rsidTr="007449B2">
        <w:tc>
          <w:tcPr>
            <w:tcW w:w="4276" w:type="dxa"/>
            <w:tcBorders>
              <w:top w:val="single" w:sz="18" w:space="0" w:color="auto"/>
            </w:tcBorders>
            <w:shd w:val="clear" w:color="auto" w:fill="D9D9D9" w:themeFill="background1" w:themeFillShade="D9"/>
          </w:tcPr>
          <w:p w14:paraId="28DA14BB" w14:textId="2C69A465" w:rsidR="00550D52" w:rsidRDefault="00550D52" w:rsidP="00947BF9">
            <w:r>
              <w:t>Priority Projects / Delivery Plans</w:t>
            </w:r>
          </w:p>
        </w:tc>
        <w:tc>
          <w:tcPr>
            <w:tcW w:w="663" w:type="dxa"/>
            <w:tcBorders>
              <w:top w:val="single" w:sz="18" w:space="0" w:color="auto"/>
            </w:tcBorders>
            <w:shd w:val="clear" w:color="auto" w:fill="D9D9D9" w:themeFill="background1" w:themeFillShade="D9"/>
          </w:tcPr>
          <w:p w14:paraId="203FF3D7" w14:textId="0BF5F8AB" w:rsidR="00550D52" w:rsidRDefault="00550D52" w:rsidP="00947BF9">
            <w:r>
              <w:t>Q1</w:t>
            </w:r>
          </w:p>
        </w:tc>
        <w:tc>
          <w:tcPr>
            <w:tcW w:w="567" w:type="dxa"/>
            <w:tcBorders>
              <w:top w:val="single" w:sz="18" w:space="0" w:color="auto"/>
            </w:tcBorders>
            <w:shd w:val="clear" w:color="auto" w:fill="D9D9D9" w:themeFill="background1" w:themeFillShade="D9"/>
          </w:tcPr>
          <w:p w14:paraId="61CEBB54" w14:textId="2AEA71A8" w:rsidR="00550D52" w:rsidRDefault="00550D52" w:rsidP="00947BF9">
            <w:r>
              <w:t>Q2</w:t>
            </w:r>
          </w:p>
        </w:tc>
        <w:tc>
          <w:tcPr>
            <w:tcW w:w="567" w:type="dxa"/>
            <w:tcBorders>
              <w:top w:val="single" w:sz="18" w:space="0" w:color="auto"/>
            </w:tcBorders>
            <w:shd w:val="clear" w:color="auto" w:fill="D9D9D9" w:themeFill="background1" w:themeFillShade="D9"/>
          </w:tcPr>
          <w:p w14:paraId="5D3D65A3" w14:textId="2E37DF2D" w:rsidR="00550D52" w:rsidRDefault="00550D52" w:rsidP="00947BF9">
            <w:r>
              <w:t>Q3</w:t>
            </w:r>
          </w:p>
        </w:tc>
        <w:tc>
          <w:tcPr>
            <w:tcW w:w="567" w:type="dxa"/>
            <w:tcBorders>
              <w:top w:val="single" w:sz="18" w:space="0" w:color="auto"/>
            </w:tcBorders>
            <w:shd w:val="clear" w:color="auto" w:fill="D9D9D9" w:themeFill="background1" w:themeFillShade="D9"/>
          </w:tcPr>
          <w:p w14:paraId="70CA836F" w14:textId="17DF07F5" w:rsidR="00550D52" w:rsidRDefault="006F328D" w:rsidP="00947BF9">
            <w:r>
              <w:t>Q4</w:t>
            </w:r>
          </w:p>
        </w:tc>
        <w:tc>
          <w:tcPr>
            <w:tcW w:w="850" w:type="dxa"/>
            <w:tcBorders>
              <w:top w:val="single" w:sz="18" w:space="0" w:color="auto"/>
            </w:tcBorders>
            <w:shd w:val="clear" w:color="auto" w:fill="D9D9D9" w:themeFill="background1" w:themeFillShade="D9"/>
          </w:tcPr>
          <w:p w14:paraId="507A3AD3" w14:textId="15D8168A" w:rsidR="00550D52" w:rsidRPr="00DD3FBB" w:rsidRDefault="00550D52" w:rsidP="00947BF9">
            <w:r w:rsidRPr="00DD3FBB">
              <w:t>21/</w:t>
            </w:r>
            <w:r w:rsidR="00E651D1" w:rsidRPr="00DD3FBB">
              <w:t xml:space="preserve"> </w:t>
            </w:r>
            <w:r w:rsidRPr="00DD3FBB">
              <w:t>22</w:t>
            </w:r>
          </w:p>
        </w:tc>
        <w:tc>
          <w:tcPr>
            <w:tcW w:w="851" w:type="dxa"/>
            <w:tcBorders>
              <w:top w:val="single" w:sz="18" w:space="0" w:color="auto"/>
            </w:tcBorders>
            <w:shd w:val="clear" w:color="auto" w:fill="D9D9D9" w:themeFill="background1" w:themeFillShade="D9"/>
          </w:tcPr>
          <w:p w14:paraId="7C2F8192" w14:textId="1DE57B56" w:rsidR="00550D52" w:rsidRDefault="00550D52" w:rsidP="00947BF9">
            <w:r>
              <w:t>22/</w:t>
            </w:r>
            <w:r w:rsidR="00E651D1">
              <w:t xml:space="preserve"> </w:t>
            </w:r>
            <w:r>
              <w:t>23</w:t>
            </w:r>
          </w:p>
        </w:tc>
        <w:tc>
          <w:tcPr>
            <w:tcW w:w="660" w:type="dxa"/>
            <w:tcBorders>
              <w:top w:val="single" w:sz="18" w:space="0" w:color="auto"/>
            </w:tcBorders>
            <w:shd w:val="clear" w:color="auto" w:fill="D9D9D9" w:themeFill="background1" w:themeFillShade="D9"/>
          </w:tcPr>
          <w:p w14:paraId="515A01E8" w14:textId="45C0458F" w:rsidR="00550D52" w:rsidRDefault="00550D52" w:rsidP="00947BF9">
            <w:r>
              <w:t>Lead</w:t>
            </w:r>
          </w:p>
        </w:tc>
        <w:tc>
          <w:tcPr>
            <w:tcW w:w="4929" w:type="dxa"/>
            <w:gridSpan w:val="2"/>
            <w:tcBorders>
              <w:top w:val="single" w:sz="18" w:space="0" w:color="auto"/>
            </w:tcBorders>
            <w:shd w:val="clear" w:color="auto" w:fill="D9D9D9" w:themeFill="background1" w:themeFillShade="D9"/>
          </w:tcPr>
          <w:p w14:paraId="48E8A0BD" w14:textId="279B416A" w:rsidR="00550D52" w:rsidRDefault="002617A6" w:rsidP="00947BF9">
            <w:r>
              <w:t xml:space="preserve">Update </w:t>
            </w:r>
          </w:p>
        </w:tc>
      </w:tr>
      <w:tr w:rsidR="006F328D" w14:paraId="11398586" w14:textId="2E116322" w:rsidTr="007449B2">
        <w:tc>
          <w:tcPr>
            <w:tcW w:w="4276" w:type="dxa"/>
          </w:tcPr>
          <w:p w14:paraId="21B9C651" w14:textId="77777777" w:rsidR="006F328D" w:rsidRPr="006F328D" w:rsidRDefault="006F328D" w:rsidP="006F328D">
            <w:pPr>
              <w:rPr>
                <w:b/>
              </w:rPr>
            </w:pPr>
            <w:r w:rsidRPr="006F328D">
              <w:rPr>
                <w:b/>
              </w:rPr>
              <w:t xml:space="preserve">Group organisational design </w:t>
            </w:r>
          </w:p>
          <w:p w14:paraId="6EF9DD8D" w14:textId="77777777" w:rsidR="006F328D" w:rsidRPr="006F328D" w:rsidRDefault="006F328D" w:rsidP="006F328D">
            <w:pPr>
              <w:pStyle w:val="ListParagraph"/>
              <w:numPr>
                <w:ilvl w:val="0"/>
                <w:numId w:val="3"/>
              </w:numPr>
              <w:rPr>
                <w:b/>
              </w:rPr>
            </w:pPr>
            <w:r w:rsidRPr="006F328D">
              <w:rPr>
                <w:b/>
              </w:rPr>
              <w:t>Continuation of resource utilisation project;</w:t>
            </w:r>
          </w:p>
          <w:p w14:paraId="02B5590C" w14:textId="77777777" w:rsidR="006F328D" w:rsidRPr="006F328D" w:rsidRDefault="006F328D" w:rsidP="006F328D">
            <w:pPr>
              <w:pStyle w:val="ListParagraph"/>
              <w:numPr>
                <w:ilvl w:val="0"/>
                <w:numId w:val="16"/>
              </w:numPr>
              <w:rPr>
                <w:b/>
              </w:rPr>
            </w:pPr>
            <w:r w:rsidRPr="006F328D">
              <w:rPr>
                <w:b/>
              </w:rPr>
              <w:t xml:space="preserve">Roll out and embed the process  </w:t>
            </w:r>
          </w:p>
          <w:p w14:paraId="74B84944" w14:textId="6BE530F7" w:rsidR="006F328D" w:rsidRPr="00545460" w:rsidRDefault="00184E55" w:rsidP="00545460">
            <w:pPr>
              <w:pStyle w:val="ListParagraph"/>
              <w:numPr>
                <w:ilvl w:val="0"/>
                <w:numId w:val="3"/>
              </w:numPr>
              <w:rPr>
                <w:b/>
              </w:rPr>
            </w:pPr>
            <w:r>
              <w:rPr>
                <w:b/>
              </w:rPr>
              <w:t xml:space="preserve">Review and </w:t>
            </w:r>
            <w:r w:rsidR="00A70A89">
              <w:rPr>
                <w:b/>
              </w:rPr>
              <w:t>implement the</w:t>
            </w:r>
            <w:r w:rsidR="006F328D" w:rsidRPr="006F328D">
              <w:rPr>
                <w:b/>
              </w:rPr>
              <w:t xml:space="preserve"> right organisational design and succession planning </w:t>
            </w:r>
          </w:p>
        </w:tc>
        <w:tc>
          <w:tcPr>
            <w:tcW w:w="663" w:type="dxa"/>
            <w:shd w:val="clear" w:color="auto" w:fill="D9D9D9" w:themeFill="background1" w:themeFillShade="D9"/>
          </w:tcPr>
          <w:p w14:paraId="5CDFB65B" w14:textId="7B5C836C" w:rsidR="006F328D" w:rsidRPr="00B062A2" w:rsidRDefault="006F328D" w:rsidP="006F328D"/>
        </w:tc>
        <w:tc>
          <w:tcPr>
            <w:tcW w:w="567" w:type="dxa"/>
            <w:shd w:val="clear" w:color="auto" w:fill="D9D9D9" w:themeFill="background1" w:themeFillShade="D9"/>
          </w:tcPr>
          <w:p w14:paraId="125EE041" w14:textId="0EFC2BDC" w:rsidR="006F328D" w:rsidRPr="00B062A2" w:rsidRDefault="006F328D" w:rsidP="006F328D">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567" w:type="dxa"/>
            <w:shd w:val="clear" w:color="auto" w:fill="D9D9D9" w:themeFill="background1" w:themeFillShade="D9"/>
          </w:tcPr>
          <w:p w14:paraId="39D4CCCC" w14:textId="272AC577" w:rsidR="006F328D" w:rsidRPr="00B062A2" w:rsidRDefault="006F328D" w:rsidP="006F328D">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567" w:type="dxa"/>
            <w:shd w:val="clear" w:color="auto" w:fill="D9D9D9" w:themeFill="background1" w:themeFillShade="D9"/>
          </w:tcPr>
          <w:p w14:paraId="54D24060" w14:textId="09090915" w:rsidR="006F328D" w:rsidRPr="00B062A2" w:rsidRDefault="006F328D" w:rsidP="006F328D">
            <w:pPr>
              <w:rPr>
                <w:rFonts w:ascii="Wingdings 2" w:eastAsia="Wingdings 2" w:hAnsi="Wingdings 2" w:cs="Wingdings 2"/>
                <w:sz w:val="32"/>
                <w:szCs w:val="32"/>
              </w:rPr>
            </w:pPr>
            <w:r w:rsidRPr="00B062A2">
              <w:rPr>
                <w:rFonts w:ascii="Wingdings 2" w:eastAsia="Wingdings 2" w:hAnsi="Wingdings 2" w:cs="Wingdings 2"/>
                <w:sz w:val="32"/>
                <w:szCs w:val="32"/>
              </w:rPr>
              <w:t></w:t>
            </w:r>
          </w:p>
        </w:tc>
        <w:tc>
          <w:tcPr>
            <w:tcW w:w="850" w:type="dxa"/>
            <w:shd w:val="clear" w:color="auto" w:fill="D9D9D9" w:themeFill="background1" w:themeFillShade="D9"/>
          </w:tcPr>
          <w:p w14:paraId="0D639641" w14:textId="38ABAB2F" w:rsidR="006F328D" w:rsidRPr="00B062A2" w:rsidRDefault="006F328D" w:rsidP="006F328D"/>
        </w:tc>
        <w:tc>
          <w:tcPr>
            <w:tcW w:w="851" w:type="dxa"/>
            <w:shd w:val="clear" w:color="auto" w:fill="D9D9D9" w:themeFill="background1" w:themeFillShade="D9"/>
          </w:tcPr>
          <w:p w14:paraId="4088033F" w14:textId="3F1F8E87" w:rsidR="006F328D" w:rsidRPr="00B062A2" w:rsidRDefault="006F328D" w:rsidP="006F328D"/>
        </w:tc>
        <w:tc>
          <w:tcPr>
            <w:tcW w:w="660" w:type="dxa"/>
            <w:shd w:val="clear" w:color="auto" w:fill="D9D9D9" w:themeFill="background1" w:themeFillShade="D9"/>
          </w:tcPr>
          <w:p w14:paraId="3CF1543D" w14:textId="77777777" w:rsidR="006F328D" w:rsidRDefault="006F328D" w:rsidP="006F328D">
            <w:r w:rsidRPr="00B062A2">
              <w:t>Exec</w:t>
            </w:r>
            <w:r>
              <w:t xml:space="preserve"> </w:t>
            </w:r>
          </w:p>
        </w:tc>
        <w:tc>
          <w:tcPr>
            <w:tcW w:w="4929" w:type="dxa"/>
            <w:gridSpan w:val="2"/>
            <w:shd w:val="clear" w:color="auto" w:fill="D9D9D9" w:themeFill="background1" w:themeFillShade="D9"/>
          </w:tcPr>
          <w:p w14:paraId="2FA70E73" w14:textId="731284D5" w:rsidR="006F328D" w:rsidRDefault="004210B3" w:rsidP="006F328D">
            <w:r>
              <w:t>Remains as</w:t>
            </w:r>
            <w:r w:rsidR="001059C1">
              <w:t xml:space="preserve"> agreed timescales. </w:t>
            </w:r>
          </w:p>
          <w:p w14:paraId="19F5C902" w14:textId="77777777" w:rsidR="006F328D" w:rsidRDefault="006F328D" w:rsidP="006F328D"/>
          <w:p w14:paraId="6C14EAD6" w14:textId="71C01FBB" w:rsidR="006F328D" w:rsidRPr="00B062A2" w:rsidRDefault="006F328D" w:rsidP="006F328D"/>
        </w:tc>
      </w:tr>
      <w:tr w:rsidR="006F328D" w14:paraId="07750DA9" w14:textId="10B5F619" w:rsidTr="007449B2">
        <w:tc>
          <w:tcPr>
            <w:tcW w:w="4276" w:type="dxa"/>
          </w:tcPr>
          <w:p w14:paraId="0C31C0E0" w14:textId="6DB4EA2F" w:rsidR="004210B3" w:rsidRDefault="00ED4E84" w:rsidP="004210B3">
            <w:pPr>
              <w:pStyle w:val="ListParagraph"/>
              <w:numPr>
                <w:ilvl w:val="0"/>
                <w:numId w:val="3"/>
              </w:numPr>
            </w:pPr>
            <w:r>
              <w:t>Roll out</w:t>
            </w:r>
            <w:r w:rsidR="00A14074">
              <w:t xml:space="preserve"> the </w:t>
            </w:r>
            <w:proofErr w:type="spellStart"/>
            <w:r w:rsidR="00A14074">
              <w:t>Turningpoint</w:t>
            </w:r>
            <w:proofErr w:type="spellEnd"/>
            <w:r w:rsidR="00A14074">
              <w:t xml:space="preserve"> </w:t>
            </w:r>
            <w:r w:rsidR="006F328D">
              <w:t xml:space="preserve">job evaluation </w:t>
            </w:r>
            <w:r w:rsidR="00A14074">
              <w:t xml:space="preserve">system </w:t>
            </w:r>
            <w:r w:rsidR="003462F6">
              <w:t>and new salary framework.</w:t>
            </w:r>
          </w:p>
          <w:p w14:paraId="14FA6264" w14:textId="75EDF369" w:rsidR="006F328D" w:rsidRDefault="00DF19B0" w:rsidP="004210B3">
            <w:pPr>
              <w:pStyle w:val="ListParagraph"/>
              <w:numPr>
                <w:ilvl w:val="0"/>
                <w:numId w:val="3"/>
              </w:numPr>
            </w:pPr>
            <w:r>
              <w:t xml:space="preserve">Integrate group policies and Terms and </w:t>
            </w:r>
            <w:r w:rsidR="00884CBB">
              <w:t>Conditions</w:t>
            </w:r>
            <w:r>
              <w:t xml:space="preserve">. </w:t>
            </w:r>
            <w:r w:rsidR="006F328D">
              <w:t xml:space="preserve"> </w:t>
            </w:r>
          </w:p>
        </w:tc>
        <w:tc>
          <w:tcPr>
            <w:tcW w:w="663" w:type="dxa"/>
            <w:shd w:val="clear" w:color="auto" w:fill="D9D9D9" w:themeFill="background1" w:themeFillShade="D9"/>
          </w:tcPr>
          <w:p w14:paraId="649D63F4" w14:textId="2428E6AC" w:rsidR="006F328D" w:rsidRDefault="006F328D" w:rsidP="006F328D"/>
        </w:tc>
        <w:tc>
          <w:tcPr>
            <w:tcW w:w="567" w:type="dxa"/>
            <w:shd w:val="clear" w:color="auto" w:fill="D9D9D9" w:themeFill="background1" w:themeFillShade="D9"/>
          </w:tcPr>
          <w:p w14:paraId="7D47DBA5" w14:textId="6ACF15A6" w:rsidR="006F328D" w:rsidRDefault="008322F5" w:rsidP="006F328D">
            <w:r w:rsidRPr="00740B6B">
              <w:rPr>
                <w:rFonts w:ascii="Wingdings 2" w:eastAsia="Wingdings 2" w:hAnsi="Wingdings 2" w:cs="Wingdings 2"/>
                <w:sz w:val="32"/>
                <w:szCs w:val="32"/>
              </w:rPr>
              <w:t></w:t>
            </w:r>
          </w:p>
        </w:tc>
        <w:tc>
          <w:tcPr>
            <w:tcW w:w="567" w:type="dxa"/>
            <w:shd w:val="clear" w:color="auto" w:fill="D9D9D9" w:themeFill="background1" w:themeFillShade="D9"/>
          </w:tcPr>
          <w:p w14:paraId="4E72912C" w14:textId="17D0DF89" w:rsidR="006F328D" w:rsidRDefault="008322F5" w:rsidP="006F328D">
            <w:r w:rsidRPr="00740B6B">
              <w:rPr>
                <w:rFonts w:ascii="Wingdings 2" w:eastAsia="Wingdings 2" w:hAnsi="Wingdings 2" w:cs="Wingdings 2"/>
                <w:sz w:val="32"/>
                <w:szCs w:val="32"/>
              </w:rPr>
              <w:t></w:t>
            </w:r>
          </w:p>
        </w:tc>
        <w:tc>
          <w:tcPr>
            <w:tcW w:w="567" w:type="dxa"/>
            <w:shd w:val="clear" w:color="auto" w:fill="D9D9D9" w:themeFill="background1" w:themeFillShade="D9"/>
          </w:tcPr>
          <w:p w14:paraId="1F20F2A0" w14:textId="502624CF" w:rsidR="006F328D" w:rsidRDefault="006F328D" w:rsidP="006F328D">
            <w:r w:rsidRPr="00740B6B">
              <w:rPr>
                <w:rFonts w:ascii="Wingdings 2" w:eastAsia="Wingdings 2" w:hAnsi="Wingdings 2" w:cs="Wingdings 2"/>
                <w:sz w:val="32"/>
                <w:szCs w:val="32"/>
              </w:rPr>
              <w:t></w:t>
            </w:r>
          </w:p>
        </w:tc>
        <w:tc>
          <w:tcPr>
            <w:tcW w:w="850" w:type="dxa"/>
            <w:shd w:val="clear" w:color="auto" w:fill="D9D9D9" w:themeFill="background1" w:themeFillShade="D9"/>
          </w:tcPr>
          <w:p w14:paraId="05106861" w14:textId="475B6E11" w:rsidR="006F328D" w:rsidRDefault="00953821" w:rsidP="006F328D">
            <w:r w:rsidRPr="00740B6B">
              <w:rPr>
                <w:rFonts w:ascii="Wingdings 2" w:eastAsia="Wingdings 2" w:hAnsi="Wingdings 2" w:cs="Wingdings 2"/>
                <w:sz w:val="32"/>
                <w:szCs w:val="32"/>
              </w:rPr>
              <w:t></w:t>
            </w:r>
          </w:p>
        </w:tc>
        <w:tc>
          <w:tcPr>
            <w:tcW w:w="851" w:type="dxa"/>
            <w:shd w:val="clear" w:color="auto" w:fill="D9D9D9" w:themeFill="background1" w:themeFillShade="D9"/>
          </w:tcPr>
          <w:p w14:paraId="6180F175" w14:textId="229A69DE" w:rsidR="006F328D" w:rsidRDefault="00953821" w:rsidP="006F328D">
            <w:r w:rsidRPr="00740B6B">
              <w:rPr>
                <w:rFonts w:ascii="Wingdings 2" w:eastAsia="Wingdings 2" w:hAnsi="Wingdings 2" w:cs="Wingdings 2"/>
                <w:sz w:val="32"/>
                <w:szCs w:val="32"/>
              </w:rPr>
              <w:t></w:t>
            </w:r>
          </w:p>
        </w:tc>
        <w:tc>
          <w:tcPr>
            <w:tcW w:w="660" w:type="dxa"/>
            <w:shd w:val="clear" w:color="auto" w:fill="D9D9D9" w:themeFill="background1" w:themeFillShade="D9"/>
          </w:tcPr>
          <w:p w14:paraId="2ABBF364" w14:textId="77777777" w:rsidR="006F328D" w:rsidRDefault="006F328D" w:rsidP="006F328D">
            <w:r>
              <w:t>JS</w:t>
            </w:r>
          </w:p>
        </w:tc>
        <w:tc>
          <w:tcPr>
            <w:tcW w:w="4929" w:type="dxa"/>
            <w:gridSpan w:val="2"/>
            <w:shd w:val="clear" w:color="auto" w:fill="D9D9D9" w:themeFill="background1" w:themeFillShade="D9"/>
          </w:tcPr>
          <w:p w14:paraId="2FAEC8B1" w14:textId="775ED16A" w:rsidR="006F328D" w:rsidRDefault="008322F5" w:rsidP="006F328D">
            <w:r>
              <w:t xml:space="preserve">Remains as agreed timescales. </w:t>
            </w:r>
          </w:p>
        </w:tc>
      </w:tr>
      <w:tr w:rsidR="006F328D" w14:paraId="68B1E567" w14:textId="1717211B" w:rsidTr="007449B2">
        <w:tc>
          <w:tcPr>
            <w:tcW w:w="4276" w:type="dxa"/>
          </w:tcPr>
          <w:p w14:paraId="221A599A" w14:textId="4929DCBD" w:rsidR="006F328D" w:rsidRDefault="006F328D" w:rsidP="006F328D">
            <w:r>
              <w:t xml:space="preserve">Continue the leadership and management development project </w:t>
            </w:r>
          </w:p>
        </w:tc>
        <w:tc>
          <w:tcPr>
            <w:tcW w:w="663" w:type="dxa"/>
            <w:shd w:val="clear" w:color="auto" w:fill="D9D9D9" w:themeFill="background1" w:themeFillShade="D9"/>
          </w:tcPr>
          <w:p w14:paraId="7887C461" w14:textId="76AB7DDD" w:rsidR="006F328D" w:rsidRDefault="006F328D" w:rsidP="006F328D"/>
        </w:tc>
        <w:tc>
          <w:tcPr>
            <w:tcW w:w="567" w:type="dxa"/>
            <w:shd w:val="clear" w:color="auto" w:fill="D9D9D9" w:themeFill="background1" w:themeFillShade="D9"/>
          </w:tcPr>
          <w:p w14:paraId="0D844F3A" w14:textId="4406C839" w:rsidR="006F328D" w:rsidRPr="00740B6B" w:rsidRDefault="00B50499" w:rsidP="006F328D">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67" w:type="dxa"/>
            <w:shd w:val="clear" w:color="auto" w:fill="D9D9D9" w:themeFill="background1" w:themeFillShade="D9"/>
          </w:tcPr>
          <w:p w14:paraId="3987D156" w14:textId="2C088A1D" w:rsidR="006F328D" w:rsidRPr="00740B6B" w:rsidRDefault="006F328D" w:rsidP="006F328D">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67" w:type="dxa"/>
            <w:shd w:val="clear" w:color="auto" w:fill="D9D9D9" w:themeFill="background1" w:themeFillShade="D9"/>
          </w:tcPr>
          <w:p w14:paraId="3FF6F16D" w14:textId="768BDF97" w:rsidR="006F328D" w:rsidRPr="00740B6B" w:rsidRDefault="004F05D2" w:rsidP="006F328D">
            <w:pPr>
              <w:rPr>
                <w:rFonts w:ascii="Wingdings 2" w:eastAsia="Wingdings 2" w:hAnsi="Wingdings 2" w:cs="Wingdings 2"/>
                <w:sz w:val="32"/>
                <w:szCs w:val="32"/>
              </w:rPr>
            </w:pPr>
            <w:r w:rsidRPr="004F05D2">
              <w:rPr>
                <w:rFonts w:ascii="Wingdings 2" w:eastAsia="Wingdings 2" w:hAnsi="Wingdings 2" w:cs="Wingdings 2"/>
                <w:sz w:val="32"/>
                <w:szCs w:val="32"/>
              </w:rPr>
              <w:t></w:t>
            </w:r>
          </w:p>
        </w:tc>
        <w:tc>
          <w:tcPr>
            <w:tcW w:w="850" w:type="dxa"/>
            <w:shd w:val="clear" w:color="auto" w:fill="D9D9D9" w:themeFill="background1" w:themeFillShade="D9"/>
          </w:tcPr>
          <w:p w14:paraId="0B85AE29" w14:textId="6C3E7204" w:rsidR="006F328D" w:rsidRDefault="006F328D" w:rsidP="006F328D"/>
        </w:tc>
        <w:tc>
          <w:tcPr>
            <w:tcW w:w="851" w:type="dxa"/>
            <w:shd w:val="clear" w:color="auto" w:fill="D9D9D9" w:themeFill="background1" w:themeFillShade="D9"/>
          </w:tcPr>
          <w:p w14:paraId="2277042F" w14:textId="32A8F844" w:rsidR="006F328D" w:rsidRDefault="006F328D" w:rsidP="006F328D"/>
        </w:tc>
        <w:tc>
          <w:tcPr>
            <w:tcW w:w="660" w:type="dxa"/>
            <w:shd w:val="clear" w:color="auto" w:fill="D9D9D9" w:themeFill="background1" w:themeFillShade="D9"/>
          </w:tcPr>
          <w:p w14:paraId="67EC20C4" w14:textId="0461F7B3" w:rsidR="006F328D" w:rsidRDefault="006F328D" w:rsidP="006F328D">
            <w:r>
              <w:t>JS</w:t>
            </w:r>
          </w:p>
        </w:tc>
        <w:tc>
          <w:tcPr>
            <w:tcW w:w="4929" w:type="dxa"/>
            <w:gridSpan w:val="2"/>
            <w:shd w:val="clear" w:color="auto" w:fill="D9D9D9" w:themeFill="background1" w:themeFillShade="D9"/>
          </w:tcPr>
          <w:p w14:paraId="6D5DC6B3" w14:textId="5FA74053" w:rsidR="006F328D" w:rsidRDefault="0042595D" w:rsidP="006F328D">
            <w:r>
              <w:t>New programme agreed for</w:t>
            </w:r>
            <w:r w:rsidR="00FD5DD3">
              <w:t xml:space="preserve"> people managers</w:t>
            </w:r>
            <w:r>
              <w:t xml:space="preserve"> in the organisation and will be rolled out in Q3</w:t>
            </w:r>
          </w:p>
        </w:tc>
      </w:tr>
      <w:tr w:rsidR="00A84338" w14:paraId="13C0CC09" w14:textId="77777777" w:rsidTr="007449B2">
        <w:tc>
          <w:tcPr>
            <w:tcW w:w="4276" w:type="dxa"/>
          </w:tcPr>
          <w:p w14:paraId="56B7C9A0" w14:textId="3141531B" w:rsidR="00A84338" w:rsidRDefault="00A070AC" w:rsidP="006F328D">
            <w:r>
              <w:t xml:space="preserve">Review the impact of remote working </w:t>
            </w:r>
            <w:r w:rsidR="00FA3CE0">
              <w:t xml:space="preserve">for </w:t>
            </w:r>
            <w:proofErr w:type="spellStart"/>
            <w:r w:rsidR="00FA3CE0">
              <w:t>Covid</w:t>
            </w:r>
            <w:proofErr w:type="spellEnd"/>
            <w:r w:rsidR="00FA3CE0">
              <w:t xml:space="preserve"> </w:t>
            </w:r>
            <w:r w:rsidR="008D70FB">
              <w:t xml:space="preserve">to </w:t>
            </w:r>
            <w:r w:rsidR="004C0770">
              <w:t xml:space="preserve">adapt </w:t>
            </w:r>
            <w:r w:rsidR="00F74682">
              <w:t>procedures to</w:t>
            </w:r>
            <w:r w:rsidR="00C44EC3">
              <w:t xml:space="preserve"> support future </w:t>
            </w:r>
            <w:r w:rsidR="00EF2566">
              <w:t>working arrangements</w:t>
            </w:r>
            <w:r w:rsidR="00312479">
              <w:t xml:space="preserve"> </w:t>
            </w:r>
            <w:r w:rsidR="00C44EC3">
              <w:t>and</w:t>
            </w:r>
            <w:r w:rsidR="00EF2566">
              <w:t xml:space="preserve"> business continuity</w:t>
            </w:r>
          </w:p>
        </w:tc>
        <w:tc>
          <w:tcPr>
            <w:tcW w:w="663" w:type="dxa"/>
            <w:shd w:val="clear" w:color="auto" w:fill="D9D9D9" w:themeFill="background1" w:themeFillShade="D9"/>
          </w:tcPr>
          <w:p w14:paraId="63BED6A4" w14:textId="77777777" w:rsidR="00A84338" w:rsidRDefault="00A84338" w:rsidP="006F328D"/>
        </w:tc>
        <w:tc>
          <w:tcPr>
            <w:tcW w:w="567" w:type="dxa"/>
            <w:shd w:val="clear" w:color="auto" w:fill="D9D9D9" w:themeFill="background1" w:themeFillShade="D9"/>
          </w:tcPr>
          <w:p w14:paraId="2B3D316A" w14:textId="69701654" w:rsidR="00A84338" w:rsidRPr="00740B6B" w:rsidRDefault="004738D7" w:rsidP="006F328D">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67" w:type="dxa"/>
            <w:shd w:val="clear" w:color="auto" w:fill="D9D9D9" w:themeFill="background1" w:themeFillShade="D9"/>
          </w:tcPr>
          <w:p w14:paraId="659D6F32" w14:textId="00D4B515" w:rsidR="00A84338" w:rsidRPr="00740B6B" w:rsidRDefault="004738D7" w:rsidP="006F328D">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67" w:type="dxa"/>
            <w:shd w:val="clear" w:color="auto" w:fill="D9D9D9" w:themeFill="background1" w:themeFillShade="D9"/>
          </w:tcPr>
          <w:p w14:paraId="63BFBA23" w14:textId="13D54464" w:rsidR="00A84338" w:rsidRPr="004F05D2" w:rsidRDefault="004738D7" w:rsidP="006F328D">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850" w:type="dxa"/>
            <w:shd w:val="clear" w:color="auto" w:fill="D9D9D9" w:themeFill="background1" w:themeFillShade="D9"/>
          </w:tcPr>
          <w:p w14:paraId="4D54BCE9" w14:textId="77777777" w:rsidR="00A84338" w:rsidRDefault="00A84338" w:rsidP="006F328D"/>
        </w:tc>
        <w:tc>
          <w:tcPr>
            <w:tcW w:w="851" w:type="dxa"/>
            <w:shd w:val="clear" w:color="auto" w:fill="D9D9D9" w:themeFill="background1" w:themeFillShade="D9"/>
          </w:tcPr>
          <w:p w14:paraId="46E01B93" w14:textId="77777777" w:rsidR="00A84338" w:rsidRDefault="00A84338" w:rsidP="006F328D"/>
        </w:tc>
        <w:tc>
          <w:tcPr>
            <w:tcW w:w="660" w:type="dxa"/>
            <w:shd w:val="clear" w:color="auto" w:fill="D9D9D9" w:themeFill="background1" w:themeFillShade="D9"/>
          </w:tcPr>
          <w:p w14:paraId="1E8EA395" w14:textId="7F6082C0" w:rsidR="00A84338" w:rsidRDefault="001D0EBB" w:rsidP="006F328D">
            <w:r>
              <w:t>JS</w:t>
            </w:r>
          </w:p>
        </w:tc>
        <w:tc>
          <w:tcPr>
            <w:tcW w:w="4929" w:type="dxa"/>
            <w:gridSpan w:val="2"/>
            <w:shd w:val="clear" w:color="auto" w:fill="D9D9D9" w:themeFill="background1" w:themeFillShade="D9"/>
          </w:tcPr>
          <w:p w14:paraId="6126420D" w14:textId="317B5FBB" w:rsidR="00A84338" w:rsidRDefault="0083605C" w:rsidP="006F328D">
            <w:r w:rsidRPr="006A3D0A">
              <w:rPr>
                <w:u w:val="single"/>
              </w:rPr>
              <w:t>New action</w:t>
            </w:r>
            <w:r>
              <w:t xml:space="preserve"> that has come from the current work</w:t>
            </w:r>
            <w:r w:rsidR="00344619">
              <w:t xml:space="preserve">ing arrangements </w:t>
            </w:r>
            <w:r w:rsidR="002758E7">
              <w:t>and future proofing</w:t>
            </w:r>
          </w:p>
        </w:tc>
      </w:tr>
      <w:tr w:rsidR="007449B2" w14:paraId="40A103CE" w14:textId="39F24B3C" w:rsidTr="007449B2">
        <w:tc>
          <w:tcPr>
            <w:tcW w:w="4276" w:type="dxa"/>
          </w:tcPr>
          <w:p w14:paraId="1C64BD91" w14:textId="610F5E01" w:rsidR="00E06D30" w:rsidRDefault="00FE1333" w:rsidP="00545685">
            <w:r>
              <w:t>Review our current</w:t>
            </w:r>
            <w:r w:rsidR="00E06D30">
              <w:t xml:space="preserve"> staff engagement </w:t>
            </w:r>
            <w:r w:rsidR="00CB2862">
              <w:t xml:space="preserve">arrangements and measures </w:t>
            </w:r>
            <w:r w:rsidR="008D2D69">
              <w:t>ensuring</w:t>
            </w:r>
            <w:r w:rsidR="00BC50BF">
              <w:t xml:space="preserve"> these are fit for purpose. </w:t>
            </w:r>
          </w:p>
        </w:tc>
        <w:tc>
          <w:tcPr>
            <w:tcW w:w="663" w:type="dxa"/>
            <w:shd w:val="clear" w:color="auto" w:fill="D9D9D9" w:themeFill="background1" w:themeFillShade="D9"/>
          </w:tcPr>
          <w:p w14:paraId="08963F43" w14:textId="77777777" w:rsidR="00545685" w:rsidRDefault="00545685" w:rsidP="00545685"/>
        </w:tc>
        <w:tc>
          <w:tcPr>
            <w:tcW w:w="567" w:type="dxa"/>
            <w:shd w:val="clear" w:color="auto" w:fill="D9D9D9" w:themeFill="background1" w:themeFillShade="D9"/>
          </w:tcPr>
          <w:p w14:paraId="3B5581FB" w14:textId="67DA4138" w:rsidR="00545685" w:rsidRPr="00740B6B" w:rsidRDefault="00545685" w:rsidP="00545685">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67" w:type="dxa"/>
            <w:shd w:val="clear" w:color="auto" w:fill="D9D9D9" w:themeFill="background1" w:themeFillShade="D9"/>
          </w:tcPr>
          <w:p w14:paraId="23FB407B" w14:textId="71B0531F" w:rsidR="00545685" w:rsidRPr="00740B6B" w:rsidRDefault="00545685" w:rsidP="00545685">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67" w:type="dxa"/>
            <w:shd w:val="clear" w:color="auto" w:fill="D9D9D9" w:themeFill="background1" w:themeFillShade="D9"/>
          </w:tcPr>
          <w:p w14:paraId="3D33D30B" w14:textId="37159C2B" w:rsidR="00545685" w:rsidRPr="00740B6B" w:rsidRDefault="00545685" w:rsidP="00545685">
            <w:pPr>
              <w:rPr>
                <w:rFonts w:ascii="Wingdings 2" w:eastAsia="Wingdings 2" w:hAnsi="Wingdings 2" w:cs="Wingdings 2"/>
                <w:sz w:val="32"/>
                <w:szCs w:val="32"/>
              </w:rPr>
            </w:pPr>
          </w:p>
        </w:tc>
        <w:tc>
          <w:tcPr>
            <w:tcW w:w="850" w:type="dxa"/>
            <w:shd w:val="clear" w:color="auto" w:fill="D9D9D9" w:themeFill="background1" w:themeFillShade="D9"/>
          </w:tcPr>
          <w:p w14:paraId="0705AA1C" w14:textId="4F1E518B" w:rsidR="00545685" w:rsidRDefault="00545685" w:rsidP="00545685"/>
        </w:tc>
        <w:tc>
          <w:tcPr>
            <w:tcW w:w="851" w:type="dxa"/>
            <w:shd w:val="clear" w:color="auto" w:fill="D9D9D9" w:themeFill="background1" w:themeFillShade="D9"/>
          </w:tcPr>
          <w:p w14:paraId="7F5BB38F" w14:textId="7FDCA7CD" w:rsidR="00545685" w:rsidRDefault="00545685" w:rsidP="00545685"/>
        </w:tc>
        <w:tc>
          <w:tcPr>
            <w:tcW w:w="660" w:type="dxa"/>
            <w:shd w:val="clear" w:color="auto" w:fill="D9D9D9" w:themeFill="background1" w:themeFillShade="D9"/>
          </w:tcPr>
          <w:p w14:paraId="5FC917C0" w14:textId="179F849E" w:rsidR="00545685" w:rsidRDefault="00545685" w:rsidP="00545685">
            <w:r>
              <w:t>JS</w:t>
            </w:r>
          </w:p>
        </w:tc>
        <w:tc>
          <w:tcPr>
            <w:tcW w:w="4929" w:type="dxa"/>
            <w:gridSpan w:val="2"/>
            <w:shd w:val="clear" w:color="auto" w:fill="D9D9D9" w:themeFill="background1" w:themeFillShade="D9"/>
          </w:tcPr>
          <w:p w14:paraId="03F2349F" w14:textId="69313F2E" w:rsidR="00545685" w:rsidRPr="0086564A" w:rsidRDefault="0086564A" w:rsidP="00545685">
            <w:r>
              <w:t xml:space="preserve">Reviewing the use of Best Companies and looking at alternative engagement measures. </w:t>
            </w:r>
          </w:p>
          <w:p w14:paraId="1F3D0B8D" w14:textId="29C0E5AE" w:rsidR="00545685" w:rsidRDefault="00545685" w:rsidP="00545685"/>
        </w:tc>
      </w:tr>
      <w:tr w:rsidR="00545685" w14:paraId="2C8652A2" w14:textId="184CEA78" w:rsidTr="007449B2">
        <w:trPr>
          <w:gridAfter w:val="1"/>
          <w:wAfter w:w="18" w:type="dxa"/>
        </w:trPr>
        <w:tc>
          <w:tcPr>
            <w:tcW w:w="4939" w:type="dxa"/>
            <w:gridSpan w:val="2"/>
            <w:shd w:val="clear" w:color="auto" w:fill="D9D9D9" w:themeFill="background1" w:themeFillShade="D9"/>
          </w:tcPr>
          <w:p w14:paraId="1BB3E48E" w14:textId="77777777" w:rsidR="00545685" w:rsidRDefault="00545685" w:rsidP="00545685">
            <w:r>
              <w:t xml:space="preserve">Risks </w:t>
            </w:r>
          </w:p>
        </w:tc>
        <w:tc>
          <w:tcPr>
            <w:tcW w:w="3402" w:type="dxa"/>
            <w:gridSpan w:val="5"/>
            <w:shd w:val="clear" w:color="auto" w:fill="D9D9D9" w:themeFill="background1" w:themeFillShade="D9"/>
          </w:tcPr>
          <w:p w14:paraId="5F53CA57" w14:textId="77777777" w:rsidR="00545685" w:rsidRDefault="00545685" w:rsidP="00545685"/>
        </w:tc>
        <w:tc>
          <w:tcPr>
            <w:tcW w:w="5571" w:type="dxa"/>
            <w:gridSpan w:val="2"/>
            <w:shd w:val="clear" w:color="auto" w:fill="D9D9D9" w:themeFill="background1" w:themeFillShade="D9"/>
          </w:tcPr>
          <w:p w14:paraId="59CBCA3F" w14:textId="77777777" w:rsidR="00545685" w:rsidRDefault="00545685" w:rsidP="00545685"/>
        </w:tc>
      </w:tr>
      <w:tr w:rsidR="00545685" w14:paraId="25B7EFB7" w14:textId="577D0528" w:rsidTr="007449B2">
        <w:trPr>
          <w:gridAfter w:val="1"/>
          <w:wAfter w:w="18" w:type="dxa"/>
        </w:trPr>
        <w:tc>
          <w:tcPr>
            <w:tcW w:w="4939" w:type="dxa"/>
            <w:gridSpan w:val="2"/>
          </w:tcPr>
          <w:p w14:paraId="381CE153" w14:textId="77777777" w:rsidR="00545685" w:rsidRPr="00A442D9" w:rsidRDefault="00545685" w:rsidP="00545685">
            <w:pPr>
              <w:rPr>
                <w:b/>
              </w:rPr>
            </w:pPr>
            <w:r>
              <w:rPr>
                <w:b/>
              </w:rPr>
              <w:t xml:space="preserve">11. </w:t>
            </w:r>
            <w:r w:rsidRPr="00A442D9">
              <w:rPr>
                <w:b/>
              </w:rPr>
              <w:t xml:space="preserve">There is a risk that we do not have staff </w:t>
            </w:r>
            <w:r>
              <w:rPr>
                <w:b/>
              </w:rPr>
              <w:t xml:space="preserve">or Board Members </w:t>
            </w:r>
            <w:r w:rsidRPr="00A442D9">
              <w:rPr>
                <w:b/>
              </w:rPr>
              <w:t xml:space="preserve">with the </w:t>
            </w:r>
            <w:r>
              <w:rPr>
                <w:b/>
              </w:rPr>
              <w:t>appropriate</w:t>
            </w:r>
            <w:r w:rsidRPr="00A442D9">
              <w:rPr>
                <w:b/>
              </w:rPr>
              <w:t xml:space="preserve"> skills or motivation to deliver business objectives.</w:t>
            </w:r>
          </w:p>
          <w:p w14:paraId="46FD0A23" w14:textId="77777777" w:rsidR="00545685" w:rsidRDefault="00545685" w:rsidP="00545685"/>
        </w:tc>
        <w:tc>
          <w:tcPr>
            <w:tcW w:w="3402" w:type="dxa"/>
            <w:gridSpan w:val="5"/>
          </w:tcPr>
          <w:p w14:paraId="747ACA83" w14:textId="43F42396" w:rsidR="00545685" w:rsidRDefault="00545685" w:rsidP="00545685">
            <w:r>
              <w:t>Head of HR/OD</w:t>
            </w:r>
          </w:p>
        </w:tc>
        <w:tc>
          <w:tcPr>
            <w:tcW w:w="5571" w:type="dxa"/>
            <w:gridSpan w:val="2"/>
          </w:tcPr>
          <w:p w14:paraId="723BA852" w14:textId="437532F4" w:rsidR="00545685" w:rsidRDefault="00545685" w:rsidP="00545685">
            <w:r>
              <w:t xml:space="preserve">Resource planning work in place to ensure adequate coverage during the CV19 situation </w:t>
            </w:r>
          </w:p>
        </w:tc>
      </w:tr>
      <w:tr w:rsidR="00545685" w14:paraId="6EE0EDBD" w14:textId="0CCA5FB2" w:rsidTr="007449B2">
        <w:trPr>
          <w:gridAfter w:val="1"/>
          <w:wAfter w:w="18" w:type="dxa"/>
        </w:trPr>
        <w:tc>
          <w:tcPr>
            <w:tcW w:w="4939" w:type="dxa"/>
            <w:gridSpan w:val="2"/>
          </w:tcPr>
          <w:p w14:paraId="27DD6B6F" w14:textId="4C5531B0" w:rsidR="00545685" w:rsidRDefault="00545685" w:rsidP="00545685">
            <w:pPr>
              <w:rPr>
                <w:b/>
              </w:rPr>
            </w:pPr>
            <w:r>
              <w:rPr>
                <w:b/>
              </w:rPr>
              <w:t xml:space="preserve">12. </w:t>
            </w:r>
            <w:r w:rsidRPr="00A442D9">
              <w:rPr>
                <w:b/>
              </w:rPr>
              <w:t xml:space="preserve">There is a risk that we have inadequate internal processes to prevent fraud or criminal activity. </w:t>
            </w:r>
          </w:p>
        </w:tc>
        <w:tc>
          <w:tcPr>
            <w:tcW w:w="3402" w:type="dxa"/>
            <w:gridSpan w:val="5"/>
          </w:tcPr>
          <w:p w14:paraId="746F5A1D" w14:textId="16B0700F" w:rsidR="00545685" w:rsidRDefault="00545685" w:rsidP="00545685">
            <w:r>
              <w:t>Head of HR/OD</w:t>
            </w:r>
          </w:p>
        </w:tc>
        <w:tc>
          <w:tcPr>
            <w:tcW w:w="5571" w:type="dxa"/>
            <w:gridSpan w:val="2"/>
          </w:tcPr>
          <w:p w14:paraId="4AC5E6F6" w14:textId="428D37E6" w:rsidR="00545685" w:rsidRDefault="00545685" w:rsidP="00545685">
            <w:r>
              <w:t xml:space="preserve">No Change </w:t>
            </w:r>
          </w:p>
        </w:tc>
      </w:tr>
    </w:tbl>
    <w:p w14:paraId="460D5862" w14:textId="11CB5709" w:rsidR="00C90074" w:rsidRDefault="00C90074">
      <w:r>
        <w:br w:type="page"/>
      </w:r>
    </w:p>
    <w:tbl>
      <w:tblPr>
        <w:tblStyle w:val="TableGrid"/>
        <w:tblW w:w="13892" w:type="dxa"/>
        <w:tblInd w:w="-23" w:type="dxa"/>
        <w:tblLayout w:type="fixed"/>
        <w:tblLook w:val="04A0" w:firstRow="1" w:lastRow="0" w:firstColumn="1" w:lastColumn="0" w:noHBand="0" w:noVBand="1"/>
      </w:tblPr>
      <w:tblGrid>
        <w:gridCol w:w="4820"/>
        <w:gridCol w:w="598"/>
        <w:gridCol w:w="598"/>
        <w:gridCol w:w="598"/>
        <w:gridCol w:w="598"/>
        <w:gridCol w:w="585"/>
        <w:gridCol w:w="612"/>
        <w:gridCol w:w="758"/>
        <w:gridCol w:w="4725"/>
      </w:tblGrid>
      <w:tr w:rsidR="00DD3FBB" w:rsidRPr="00094802" w14:paraId="0A62BAB2" w14:textId="402C7C61" w:rsidTr="002640F5">
        <w:trPr>
          <w:trHeight w:val="680"/>
        </w:trPr>
        <w:tc>
          <w:tcPr>
            <w:tcW w:w="13892" w:type="dxa"/>
            <w:gridSpan w:val="9"/>
            <w:tcBorders>
              <w:top w:val="single" w:sz="18" w:space="0" w:color="auto"/>
              <w:left w:val="single" w:sz="18" w:space="0" w:color="auto"/>
              <w:right w:val="single" w:sz="18" w:space="0" w:color="auto"/>
            </w:tcBorders>
          </w:tcPr>
          <w:p w14:paraId="2B8B5557" w14:textId="77777777" w:rsidR="00DD3FBB" w:rsidRPr="00094802" w:rsidRDefault="00DD3FBB" w:rsidP="002259D8">
            <w:pPr>
              <w:rPr>
                <w:b/>
                <w:sz w:val="28"/>
                <w:szCs w:val="28"/>
              </w:rPr>
            </w:pPr>
            <w:r>
              <w:rPr>
                <w:b/>
                <w:sz w:val="28"/>
                <w:szCs w:val="28"/>
              </w:rPr>
              <w:lastRenderedPageBreak/>
              <w:t>Great People</w:t>
            </w:r>
            <w:r w:rsidRPr="00094802">
              <w:rPr>
                <w:b/>
                <w:sz w:val="28"/>
                <w:szCs w:val="28"/>
              </w:rPr>
              <w:t xml:space="preserve"> </w:t>
            </w:r>
            <w:r>
              <w:rPr>
                <w:b/>
                <w:sz w:val="28"/>
                <w:szCs w:val="28"/>
              </w:rPr>
              <w:t xml:space="preserve">– Cairn BP </w:t>
            </w:r>
          </w:p>
          <w:p w14:paraId="05AC6557" w14:textId="1B55B995" w:rsidR="00DD3FBB" w:rsidRDefault="00DD3FBB" w:rsidP="002259D8">
            <w:pPr>
              <w:rPr>
                <w:b/>
                <w:sz w:val="28"/>
                <w:szCs w:val="28"/>
              </w:rPr>
            </w:pPr>
            <w:r>
              <w:rPr>
                <w:b/>
                <w:sz w:val="24"/>
                <w:szCs w:val="24"/>
              </w:rPr>
              <w:t xml:space="preserve">Outcome 6 - We have sound governance </w:t>
            </w:r>
          </w:p>
        </w:tc>
      </w:tr>
      <w:tr w:rsidR="00957447" w14:paraId="4FFC59D5" w14:textId="15AD0FF0" w:rsidTr="007449B2">
        <w:tc>
          <w:tcPr>
            <w:tcW w:w="4820" w:type="dxa"/>
            <w:tcBorders>
              <w:top w:val="single" w:sz="18" w:space="0" w:color="auto"/>
            </w:tcBorders>
            <w:shd w:val="clear" w:color="auto" w:fill="D9D9D9" w:themeFill="background1" w:themeFillShade="D9"/>
          </w:tcPr>
          <w:p w14:paraId="7EFA004B" w14:textId="5160E99E" w:rsidR="00A5273D" w:rsidRDefault="00A5273D" w:rsidP="00947BF9">
            <w:r>
              <w:t>Priority Projects / Delivery Plans</w:t>
            </w:r>
          </w:p>
        </w:tc>
        <w:tc>
          <w:tcPr>
            <w:tcW w:w="598" w:type="dxa"/>
            <w:tcBorders>
              <w:top w:val="single" w:sz="18" w:space="0" w:color="auto"/>
            </w:tcBorders>
            <w:shd w:val="clear" w:color="auto" w:fill="D9D9D9" w:themeFill="background1" w:themeFillShade="D9"/>
          </w:tcPr>
          <w:p w14:paraId="40DCC2E6" w14:textId="60D71FFC" w:rsidR="00A5273D" w:rsidRDefault="00A5273D" w:rsidP="00947BF9">
            <w:r>
              <w:t>Q1</w:t>
            </w:r>
          </w:p>
        </w:tc>
        <w:tc>
          <w:tcPr>
            <w:tcW w:w="598" w:type="dxa"/>
            <w:tcBorders>
              <w:top w:val="single" w:sz="18" w:space="0" w:color="auto"/>
            </w:tcBorders>
            <w:shd w:val="clear" w:color="auto" w:fill="D9D9D9" w:themeFill="background1" w:themeFillShade="D9"/>
          </w:tcPr>
          <w:p w14:paraId="3D5B3DB8" w14:textId="7F70FB46" w:rsidR="00A5273D" w:rsidRDefault="00A5273D" w:rsidP="00947BF9">
            <w:r>
              <w:t>Q2</w:t>
            </w:r>
          </w:p>
        </w:tc>
        <w:tc>
          <w:tcPr>
            <w:tcW w:w="598" w:type="dxa"/>
            <w:tcBorders>
              <w:top w:val="single" w:sz="18" w:space="0" w:color="auto"/>
            </w:tcBorders>
            <w:shd w:val="clear" w:color="auto" w:fill="D9D9D9" w:themeFill="background1" w:themeFillShade="D9"/>
          </w:tcPr>
          <w:p w14:paraId="242ABB8E" w14:textId="2E116B16" w:rsidR="00A5273D" w:rsidRDefault="00A5273D" w:rsidP="00947BF9">
            <w:r>
              <w:t>Q3</w:t>
            </w:r>
          </w:p>
        </w:tc>
        <w:tc>
          <w:tcPr>
            <w:tcW w:w="598" w:type="dxa"/>
            <w:tcBorders>
              <w:top w:val="single" w:sz="18" w:space="0" w:color="auto"/>
            </w:tcBorders>
            <w:shd w:val="clear" w:color="auto" w:fill="D9D9D9" w:themeFill="background1" w:themeFillShade="D9"/>
          </w:tcPr>
          <w:p w14:paraId="38EDD56D" w14:textId="2D4C0991" w:rsidR="00A5273D" w:rsidRDefault="00A5273D" w:rsidP="00947BF9">
            <w:r>
              <w:t>Q4</w:t>
            </w:r>
          </w:p>
        </w:tc>
        <w:tc>
          <w:tcPr>
            <w:tcW w:w="585" w:type="dxa"/>
            <w:tcBorders>
              <w:top w:val="single" w:sz="18" w:space="0" w:color="auto"/>
            </w:tcBorders>
            <w:shd w:val="clear" w:color="auto" w:fill="D9D9D9" w:themeFill="background1" w:themeFillShade="D9"/>
          </w:tcPr>
          <w:p w14:paraId="702DB8F5" w14:textId="3733AB64" w:rsidR="00A5273D" w:rsidRDefault="00A5273D" w:rsidP="00947BF9">
            <w:r>
              <w:t>21/22</w:t>
            </w:r>
          </w:p>
        </w:tc>
        <w:tc>
          <w:tcPr>
            <w:tcW w:w="612" w:type="dxa"/>
            <w:tcBorders>
              <w:top w:val="single" w:sz="18" w:space="0" w:color="auto"/>
            </w:tcBorders>
            <w:shd w:val="clear" w:color="auto" w:fill="D9D9D9" w:themeFill="background1" w:themeFillShade="D9"/>
          </w:tcPr>
          <w:p w14:paraId="251D932E" w14:textId="0C2E9529" w:rsidR="00A5273D" w:rsidRDefault="00A5273D" w:rsidP="00947BF9">
            <w:r>
              <w:t>22/23</w:t>
            </w:r>
          </w:p>
        </w:tc>
        <w:tc>
          <w:tcPr>
            <w:tcW w:w="758" w:type="dxa"/>
            <w:tcBorders>
              <w:top w:val="single" w:sz="18" w:space="0" w:color="auto"/>
            </w:tcBorders>
            <w:shd w:val="clear" w:color="auto" w:fill="D9D9D9" w:themeFill="background1" w:themeFillShade="D9"/>
          </w:tcPr>
          <w:p w14:paraId="57EA3B93" w14:textId="721D0DBF" w:rsidR="00A5273D" w:rsidRDefault="00A5273D" w:rsidP="00947BF9">
            <w:r>
              <w:t>Lead</w:t>
            </w:r>
          </w:p>
        </w:tc>
        <w:tc>
          <w:tcPr>
            <w:tcW w:w="4725" w:type="dxa"/>
            <w:tcBorders>
              <w:top w:val="single" w:sz="18" w:space="0" w:color="auto"/>
            </w:tcBorders>
            <w:shd w:val="clear" w:color="auto" w:fill="D9D9D9" w:themeFill="background1" w:themeFillShade="D9"/>
          </w:tcPr>
          <w:p w14:paraId="2B491E90" w14:textId="2AFC7A1E" w:rsidR="00A5273D" w:rsidRDefault="00957447" w:rsidP="00947BF9">
            <w:r>
              <w:t xml:space="preserve">Update </w:t>
            </w:r>
          </w:p>
        </w:tc>
      </w:tr>
      <w:tr w:rsidR="007449B2" w14:paraId="05D3E7EF" w14:textId="6079625A" w:rsidTr="007449B2">
        <w:tc>
          <w:tcPr>
            <w:tcW w:w="4820" w:type="dxa"/>
            <w:shd w:val="clear" w:color="auto" w:fill="FFFFFF" w:themeFill="background1"/>
          </w:tcPr>
          <w:p w14:paraId="4A10F4C2" w14:textId="77777777" w:rsidR="00A5273D" w:rsidRPr="00DC4773" w:rsidRDefault="00A5273D" w:rsidP="002259D8">
            <w:r w:rsidRPr="00DC4773">
              <w:t xml:space="preserve">Implement agreed recommendations of Governance Review </w:t>
            </w:r>
          </w:p>
          <w:p w14:paraId="44B78856" w14:textId="75262523" w:rsidR="00A5273D" w:rsidRPr="00166430" w:rsidRDefault="00A5273D" w:rsidP="002259D8">
            <w:pPr>
              <w:rPr>
                <w:highlight w:val="cyan"/>
              </w:rPr>
            </w:pPr>
            <w:r w:rsidRPr="00DC4773">
              <w:t xml:space="preserve">Assurance statement </w:t>
            </w:r>
            <w:r w:rsidR="00622F96">
              <w:t xml:space="preserve">annual return </w:t>
            </w:r>
          </w:p>
        </w:tc>
        <w:tc>
          <w:tcPr>
            <w:tcW w:w="598" w:type="dxa"/>
            <w:shd w:val="clear" w:color="auto" w:fill="D9D9D9" w:themeFill="background1" w:themeFillShade="D9"/>
          </w:tcPr>
          <w:p w14:paraId="4FF63078" w14:textId="77777777" w:rsidR="00A5273D" w:rsidRPr="00DC4773" w:rsidRDefault="00A5273D" w:rsidP="002259D8">
            <w:r w:rsidRPr="00DC4773">
              <w:rPr>
                <w:rFonts w:ascii="Wingdings 2" w:eastAsia="Wingdings 2" w:hAnsi="Wingdings 2" w:cs="Wingdings 2"/>
                <w:sz w:val="32"/>
                <w:szCs w:val="32"/>
              </w:rPr>
              <w:t></w:t>
            </w:r>
          </w:p>
        </w:tc>
        <w:tc>
          <w:tcPr>
            <w:tcW w:w="598" w:type="dxa"/>
            <w:shd w:val="clear" w:color="auto" w:fill="D9D9D9" w:themeFill="background1" w:themeFillShade="D9"/>
          </w:tcPr>
          <w:p w14:paraId="4146F1D3" w14:textId="27F9AC7D" w:rsidR="00A5273D" w:rsidRPr="00DC4773" w:rsidRDefault="00CE2CF4" w:rsidP="002259D8">
            <w:pPr>
              <w:rPr>
                <w:rFonts w:ascii="Wingdings 2" w:eastAsia="Wingdings 2" w:hAnsi="Wingdings 2" w:cs="Wingdings 2"/>
                <w:sz w:val="32"/>
                <w:szCs w:val="32"/>
              </w:rPr>
            </w:pPr>
            <w:r w:rsidRPr="00DC4773">
              <w:rPr>
                <w:rFonts w:ascii="Wingdings 2" w:eastAsia="Wingdings 2" w:hAnsi="Wingdings 2" w:cs="Wingdings 2"/>
                <w:sz w:val="32"/>
                <w:szCs w:val="32"/>
              </w:rPr>
              <w:t></w:t>
            </w:r>
          </w:p>
        </w:tc>
        <w:tc>
          <w:tcPr>
            <w:tcW w:w="598" w:type="dxa"/>
            <w:shd w:val="clear" w:color="auto" w:fill="D9D9D9" w:themeFill="background1" w:themeFillShade="D9"/>
          </w:tcPr>
          <w:p w14:paraId="27A6CD1F" w14:textId="295C0413" w:rsidR="00A5273D" w:rsidRPr="00DC4773" w:rsidRDefault="00C213A4" w:rsidP="002259D8">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598" w:type="dxa"/>
            <w:shd w:val="clear" w:color="auto" w:fill="D9D9D9" w:themeFill="background1" w:themeFillShade="D9"/>
          </w:tcPr>
          <w:p w14:paraId="7E94992D" w14:textId="5DB5DD87" w:rsidR="00A5273D" w:rsidRPr="00DC4773" w:rsidRDefault="00C213A4" w:rsidP="002259D8">
            <w:pPr>
              <w:rPr>
                <w:rFonts w:ascii="Wingdings 2" w:eastAsia="Wingdings 2" w:hAnsi="Wingdings 2" w:cs="Wingdings 2"/>
                <w:sz w:val="32"/>
                <w:szCs w:val="32"/>
              </w:rPr>
            </w:pPr>
            <w:r w:rsidRPr="00584115">
              <w:rPr>
                <w:rFonts w:ascii="Wingdings 2" w:eastAsia="Wingdings 2" w:hAnsi="Wingdings 2" w:cs="Wingdings 2"/>
                <w:sz w:val="32"/>
                <w:szCs w:val="32"/>
              </w:rPr>
              <w:t></w:t>
            </w:r>
          </w:p>
        </w:tc>
        <w:tc>
          <w:tcPr>
            <w:tcW w:w="585" w:type="dxa"/>
            <w:shd w:val="clear" w:color="auto" w:fill="D9D9D9" w:themeFill="background1" w:themeFillShade="D9"/>
          </w:tcPr>
          <w:p w14:paraId="32AE54A5" w14:textId="7C176138" w:rsidR="00A5273D" w:rsidRPr="00DC4773" w:rsidRDefault="00A5273D" w:rsidP="002259D8"/>
        </w:tc>
        <w:tc>
          <w:tcPr>
            <w:tcW w:w="612" w:type="dxa"/>
            <w:shd w:val="clear" w:color="auto" w:fill="D9D9D9" w:themeFill="background1" w:themeFillShade="D9"/>
          </w:tcPr>
          <w:p w14:paraId="64F20ABE" w14:textId="77777777" w:rsidR="00A5273D" w:rsidRPr="00DC4773" w:rsidRDefault="00A5273D" w:rsidP="002259D8"/>
        </w:tc>
        <w:tc>
          <w:tcPr>
            <w:tcW w:w="758" w:type="dxa"/>
            <w:shd w:val="clear" w:color="auto" w:fill="D9D9D9" w:themeFill="background1" w:themeFillShade="D9"/>
          </w:tcPr>
          <w:p w14:paraId="3492FBD5" w14:textId="53944AEA" w:rsidR="00A5273D" w:rsidRPr="00DC4773" w:rsidRDefault="00A5273D" w:rsidP="002259D8">
            <w:proofErr w:type="spellStart"/>
            <w:r w:rsidRPr="00DC4773">
              <w:t>JMcG</w:t>
            </w:r>
            <w:proofErr w:type="spellEnd"/>
          </w:p>
        </w:tc>
        <w:tc>
          <w:tcPr>
            <w:tcW w:w="4725" w:type="dxa"/>
            <w:shd w:val="clear" w:color="auto" w:fill="D9D9D9" w:themeFill="background1" w:themeFillShade="D9"/>
          </w:tcPr>
          <w:p w14:paraId="2BBF04EB" w14:textId="6741F1A5" w:rsidR="00A5273D" w:rsidRPr="00DC4773" w:rsidRDefault="00A5273D" w:rsidP="002259D8">
            <w:r>
              <w:t xml:space="preserve">Progressing – will need to ensure that Assurance statement reflects the CV19 shutdown. </w:t>
            </w:r>
            <w:r w:rsidRPr="00DC4773">
              <w:t xml:space="preserve"> </w:t>
            </w:r>
          </w:p>
        </w:tc>
      </w:tr>
      <w:tr w:rsidR="00A5273D" w:rsidRPr="00E20FFB" w14:paraId="360D56C4" w14:textId="0AD32D6F" w:rsidTr="007449B2">
        <w:tc>
          <w:tcPr>
            <w:tcW w:w="4820" w:type="dxa"/>
          </w:tcPr>
          <w:p w14:paraId="1F0F1BA5" w14:textId="7786DF91" w:rsidR="00A5273D" w:rsidRPr="00E20FFB" w:rsidRDefault="00A5273D" w:rsidP="003F28D5">
            <w:pPr>
              <w:rPr>
                <w:bCs/>
                <w:color w:val="FF0000"/>
              </w:rPr>
            </w:pPr>
            <w:r w:rsidRPr="00E20FFB">
              <w:rPr>
                <w:bCs/>
              </w:rPr>
              <w:t xml:space="preserve">Constitutional review and options appraisal of Cairn HA and ANCHO including potential transfer of engagements – </w:t>
            </w:r>
            <w:r>
              <w:rPr>
                <w:bCs/>
              </w:rPr>
              <w:t>work to commence Q3</w:t>
            </w:r>
            <w:r w:rsidRPr="00E20FFB">
              <w:rPr>
                <w:bCs/>
              </w:rPr>
              <w:t xml:space="preserve"> 2020 </w:t>
            </w:r>
            <w:r>
              <w:rPr>
                <w:bCs/>
              </w:rPr>
              <w:t>with recommendations by</w:t>
            </w:r>
            <w:r w:rsidRPr="00E20FFB">
              <w:rPr>
                <w:bCs/>
              </w:rPr>
              <w:t xml:space="preserve"> Spring 2021</w:t>
            </w:r>
          </w:p>
        </w:tc>
        <w:tc>
          <w:tcPr>
            <w:tcW w:w="598" w:type="dxa"/>
            <w:shd w:val="clear" w:color="auto" w:fill="D9D9D9" w:themeFill="background1" w:themeFillShade="D9"/>
          </w:tcPr>
          <w:p w14:paraId="50035AD7" w14:textId="77D38FF7" w:rsidR="00A5273D" w:rsidRPr="00E20FFB" w:rsidRDefault="00A5273D" w:rsidP="003F28D5">
            <w:pPr>
              <w:rPr>
                <w:bCs/>
              </w:rPr>
            </w:pPr>
          </w:p>
        </w:tc>
        <w:tc>
          <w:tcPr>
            <w:tcW w:w="598" w:type="dxa"/>
            <w:shd w:val="clear" w:color="auto" w:fill="D9D9D9" w:themeFill="background1" w:themeFillShade="D9"/>
          </w:tcPr>
          <w:p w14:paraId="2CDB2D25" w14:textId="77777777" w:rsidR="00A5273D" w:rsidRPr="00E20FFB" w:rsidRDefault="00A5273D" w:rsidP="003F28D5">
            <w:pPr>
              <w:rPr>
                <w:rFonts w:ascii="Wingdings 2" w:eastAsia="Wingdings 2" w:hAnsi="Wingdings 2" w:cs="Wingdings 2"/>
                <w:bCs/>
                <w:sz w:val="32"/>
                <w:szCs w:val="32"/>
              </w:rPr>
            </w:pPr>
          </w:p>
        </w:tc>
        <w:tc>
          <w:tcPr>
            <w:tcW w:w="598" w:type="dxa"/>
            <w:shd w:val="clear" w:color="auto" w:fill="D9D9D9" w:themeFill="background1" w:themeFillShade="D9"/>
          </w:tcPr>
          <w:p w14:paraId="7572F9F3" w14:textId="1EA14B87" w:rsidR="00A5273D" w:rsidRPr="00E20FFB" w:rsidRDefault="00A5273D" w:rsidP="003F28D5">
            <w:pPr>
              <w:rPr>
                <w:rFonts w:ascii="Wingdings 2" w:eastAsia="Wingdings 2" w:hAnsi="Wingdings 2" w:cs="Wingdings 2"/>
                <w:bCs/>
                <w:sz w:val="32"/>
                <w:szCs w:val="32"/>
              </w:rPr>
            </w:pPr>
          </w:p>
        </w:tc>
        <w:tc>
          <w:tcPr>
            <w:tcW w:w="598" w:type="dxa"/>
            <w:shd w:val="clear" w:color="auto" w:fill="D9D9D9" w:themeFill="background1" w:themeFillShade="D9"/>
          </w:tcPr>
          <w:p w14:paraId="3E325B96" w14:textId="0A46F0A4" w:rsidR="00A5273D" w:rsidRPr="00E20FFB" w:rsidRDefault="005C3887" w:rsidP="003F28D5">
            <w:pPr>
              <w:rPr>
                <w:rFonts w:ascii="Wingdings 2" w:eastAsia="Wingdings 2" w:hAnsi="Wingdings 2" w:cs="Wingdings 2"/>
                <w:bCs/>
                <w:sz w:val="32"/>
                <w:szCs w:val="32"/>
              </w:rPr>
            </w:pPr>
            <w:r w:rsidRPr="00E20FFB">
              <w:rPr>
                <w:rFonts w:ascii="Wingdings 2" w:eastAsia="Wingdings 2" w:hAnsi="Wingdings 2" w:cs="Wingdings 2"/>
                <w:bCs/>
                <w:sz w:val="32"/>
                <w:szCs w:val="32"/>
              </w:rPr>
              <w:t></w:t>
            </w:r>
          </w:p>
        </w:tc>
        <w:tc>
          <w:tcPr>
            <w:tcW w:w="585" w:type="dxa"/>
            <w:shd w:val="clear" w:color="auto" w:fill="D9D9D9" w:themeFill="background1" w:themeFillShade="D9"/>
          </w:tcPr>
          <w:p w14:paraId="2BC0BB41" w14:textId="3BD4C477" w:rsidR="00A5273D" w:rsidRPr="00E20FFB" w:rsidRDefault="00A5273D" w:rsidP="003F28D5">
            <w:pPr>
              <w:rPr>
                <w:bCs/>
              </w:rPr>
            </w:pPr>
            <w:r w:rsidRPr="00E20FFB">
              <w:rPr>
                <w:rFonts w:ascii="Wingdings 2" w:eastAsia="Wingdings 2" w:hAnsi="Wingdings 2" w:cs="Wingdings 2"/>
                <w:bCs/>
                <w:sz w:val="32"/>
                <w:szCs w:val="32"/>
              </w:rPr>
              <w:t></w:t>
            </w:r>
          </w:p>
        </w:tc>
        <w:tc>
          <w:tcPr>
            <w:tcW w:w="612" w:type="dxa"/>
            <w:shd w:val="clear" w:color="auto" w:fill="D9D9D9" w:themeFill="background1" w:themeFillShade="D9"/>
          </w:tcPr>
          <w:p w14:paraId="1BDC7B97" w14:textId="77777777" w:rsidR="00A5273D" w:rsidRPr="00E20FFB" w:rsidRDefault="00A5273D" w:rsidP="003F28D5">
            <w:pPr>
              <w:rPr>
                <w:bCs/>
              </w:rPr>
            </w:pPr>
          </w:p>
        </w:tc>
        <w:tc>
          <w:tcPr>
            <w:tcW w:w="758" w:type="dxa"/>
            <w:shd w:val="clear" w:color="auto" w:fill="D9D9D9" w:themeFill="background1" w:themeFillShade="D9"/>
          </w:tcPr>
          <w:p w14:paraId="21A44590" w14:textId="40F87A62" w:rsidR="00A5273D" w:rsidRPr="00E20FFB" w:rsidRDefault="00A5273D" w:rsidP="003F28D5">
            <w:pPr>
              <w:rPr>
                <w:bCs/>
              </w:rPr>
            </w:pPr>
            <w:proofErr w:type="spellStart"/>
            <w:r w:rsidRPr="00E20FFB">
              <w:rPr>
                <w:bCs/>
              </w:rPr>
              <w:t>JMcG</w:t>
            </w:r>
            <w:proofErr w:type="spellEnd"/>
          </w:p>
        </w:tc>
        <w:tc>
          <w:tcPr>
            <w:tcW w:w="4725" w:type="dxa"/>
            <w:shd w:val="clear" w:color="auto" w:fill="D9D9D9" w:themeFill="background1" w:themeFillShade="D9"/>
          </w:tcPr>
          <w:p w14:paraId="6282A1E9" w14:textId="437DB287" w:rsidR="00A5273D" w:rsidRPr="00E20FFB" w:rsidRDefault="00A5273D" w:rsidP="07E2A3D9">
            <w:r>
              <w:t xml:space="preserve">Recommend that the start of this project is pushed back to Q3/Q4 - Push back?? </w:t>
            </w:r>
          </w:p>
        </w:tc>
      </w:tr>
      <w:tr w:rsidR="00A5273D" w14:paraId="23CC20F2" w14:textId="52FBEABA" w:rsidTr="007449B2">
        <w:tc>
          <w:tcPr>
            <w:tcW w:w="4820" w:type="dxa"/>
          </w:tcPr>
          <w:p w14:paraId="01B2E4A2" w14:textId="77777777" w:rsidR="00A5273D" w:rsidRPr="00002196" w:rsidRDefault="00A5273D" w:rsidP="003F28D5">
            <w:r w:rsidRPr="00002196">
              <w:t xml:space="preserve">Growth and Partnerships.  </w:t>
            </w:r>
          </w:p>
          <w:p w14:paraId="46F9BCDE" w14:textId="120239BF" w:rsidR="00A5273D" w:rsidRPr="00002196" w:rsidRDefault="00A5273D" w:rsidP="003F28D5">
            <w:pPr>
              <w:pStyle w:val="ListParagraph"/>
              <w:numPr>
                <w:ilvl w:val="0"/>
                <w:numId w:val="3"/>
              </w:numPr>
            </w:pPr>
            <w:r w:rsidRPr="00002196">
              <w:t xml:space="preserve">Further develop framework to assess </w:t>
            </w:r>
            <w:r>
              <w:t>future opportunities</w:t>
            </w:r>
            <w:r w:rsidRPr="00002196">
              <w:t xml:space="preserve"> for proactive partnerships and growth </w:t>
            </w:r>
          </w:p>
          <w:p w14:paraId="73F6572B" w14:textId="77777777" w:rsidR="00A5273D" w:rsidRDefault="00A5273D" w:rsidP="003F28D5">
            <w:pPr>
              <w:pStyle w:val="ListParagraph"/>
              <w:numPr>
                <w:ilvl w:val="0"/>
                <w:numId w:val="3"/>
              </w:numPr>
            </w:pPr>
            <w:r w:rsidRPr="00002196">
              <w:t xml:space="preserve">Delivering growth and partnership projects as required. </w:t>
            </w:r>
          </w:p>
          <w:p w14:paraId="75CF7C52" w14:textId="79546C28" w:rsidR="00A5273D" w:rsidRPr="00002196" w:rsidRDefault="00A5273D" w:rsidP="003F28D5">
            <w:pPr>
              <w:pStyle w:val="ListParagraph"/>
              <w:numPr>
                <w:ilvl w:val="0"/>
                <w:numId w:val="3"/>
              </w:numPr>
            </w:pPr>
            <w:r>
              <w:t>Pentland – complete due diligence and assess business case. If decision to proceed deliver implementation of TOE in by April 2021</w:t>
            </w:r>
          </w:p>
        </w:tc>
        <w:tc>
          <w:tcPr>
            <w:tcW w:w="598" w:type="dxa"/>
            <w:shd w:val="clear" w:color="auto" w:fill="D9D9D9" w:themeFill="background1" w:themeFillShade="D9"/>
          </w:tcPr>
          <w:p w14:paraId="33E1474E" w14:textId="6C5C178C" w:rsidR="00A5273D" w:rsidRDefault="00A5273D" w:rsidP="003F28D5"/>
        </w:tc>
        <w:tc>
          <w:tcPr>
            <w:tcW w:w="598" w:type="dxa"/>
            <w:shd w:val="clear" w:color="auto" w:fill="D9D9D9" w:themeFill="background1" w:themeFillShade="D9"/>
          </w:tcPr>
          <w:p w14:paraId="3890C670" w14:textId="77777777" w:rsidR="00A5273D" w:rsidRPr="00740B6B" w:rsidRDefault="00A5273D" w:rsidP="003F28D5">
            <w:pPr>
              <w:rPr>
                <w:rFonts w:ascii="Wingdings 2" w:eastAsia="Wingdings 2" w:hAnsi="Wingdings 2" w:cs="Wingdings 2"/>
                <w:sz w:val="32"/>
                <w:szCs w:val="32"/>
              </w:rPr>
            </w:pPr>
          </w:p>
        </w:tc>
        <w:tc>
          <w:tcPr>
            <w:tcW w:w="598" w:type="dxa"/>
            <w:shd w:val="clear" w:color="auto" w:fill="D9D9D9" w:themeFill="background1" w:themeFillShade="D9"/>
          </w:tcPr>
          <w:p w14:paraId="2B1E3E3E" w14:textId="22267630" w:rsidR="00A5273D" w:rsidRPr="00740B6B" w:rsidRDefault="00A5273D" w:rsidP="003F28D5">
            <w:pPr>
              <w:rPr>
                <w:rFonts w:ascii="Wingdings 2" w:eastAsia="Wingdings 2" w:hAnsi="Wingdings 2" w:cs="Wingdings 2"/>
                <w:sz w:val="32"/>
                <w:szCs w:val="32"/>
              </w:rPr>
            </w:pPr>
          </w:p>
        </w:tc>
        <w:tc>
          <w:tcPr>
            <w:tcW w:w="598" w:type="dxa"/>
            <w:shd w:val="clear" w:color="auto" w:fill="D9D9D9" w:themeFill="background1" w:themeFillShade="D9"/>
          </w:tcPr>
          <w:p w14:paraId="5B70D37C" w14:textId="240047C1" w:rsidR="00A5273D" w:rsidRPr="00740B6B" w:rsidRDefault="00CE2CF4" w:rsidP="003F28D5">
            <w:pPr>
              <w:rPr>
                <w:rFonts w:ascii="Wingdings 2" w:eastAsia="Wingdings 2" w:hAnsi="Wingdings 2" w:cs="Wingdings 2"/>
                <w:sz w:val="32"/>
                <w:szCs w:val="32"/>
              </w:rPr>
            </w:pPr>
            <w:r w:rsidRPr="00740B6B">
              <w:rPr>
                <w:rFonts w:ascii="Wingdings 2" w:eastAsia="Wingdings 2" w:hAnsi="Wingdings 2" w:cs="Wingdings 2"/>
                <w:sz w:val="32"/>
                <w:szCs w:val="32"/>
              </w:rPr>
              <w:t></w:t>
            </w:r>
          </w:p>
        </w:tc>
        <w:tc>
          <w:tcPr>
            <w:tcW w:w="585" w:type="dxa"/>
            <w:shd w:val="clear" w:color="auto" w:fill="D9D9D9" w:themeFill="background1" w:themeFillShade="D9"/>
          </w:tcPr>
          <w:p w14:paraId="64795C5E" w14:textId="235AD5FA" w:rsidR="00A5273D" w:rsidRDefault="00A5273D" w:rsidP="003F28D5">
            <w:r w:rsidRPr="00740B6B">
              <w:rPr>
                <w:rFonts w:ascii="Wingdings 2" w:eastAsia="Wingdings 2" w:hAnsi="Wingdings 2" w:cs="Wingdings 2"/>
                <w:sz w:val="32"/>
                <w:szCs w:val="32"/>
              </w:rPr>
              <w:t></w:t>
            </w:r>
          </w:p>
        </w:tc>
        <w:tc>
          <w:tcPr>
            <w:tcW w:w="612" w:type="dxa"/>
            <w:shd w:val="clear" w:color="auto" w:fill="D9D9D9" w:themeFill="background1" w:themeFillShade="D9"/>
          </w:tcPr>
          <w:p w14:paraId="1ED9649B" w14:textId="77777777" w:rsidR="00A5273D" w:rsidRDefault="00A5273D" w:rsidP="003F28D5"/>
        </w:tc>
        <w:tc>
          <w:tcPr>
            <w:tcW w:w="758" w:type="dxa"/>
            <w:shd w:val="clear" w:color="auto" w:fill="D9D9D9" w:themeFill="background1" w:themeFillShade="D9"/>
          </w:tcPr>
          <w:p w14:paraId="14F55BB6" w14:textId="0DAB8244" w:rsidR="00A5273D" w:rsidRDefault="00A5273D" w:rsidP="003F28D5">
            <w:proofErr w:type="spellStart"/>
            <w:r>
              <w:t>JMcG</w:t>
            </w:r>
            <w:proofErr w:type="spellEnd"/>
          </w:p>
        </w:tc>
        <w:tc>
          <w:tcPr>
            <w:tcW w:w="4725" w:type="dxa"/>
            <w:shd w:val="clear" w:color="auto" w:fill="D9D9D9" w:themeFill="background1" w:themeFillShade="D9"/>
          </w:tcPr>
          <w:p w14:paraId="22702B2D" w14:textId="77777777" w:rsidR="00A5273D" w:rsidRDefault="00A5273D" w:rsidP="003F28D5">
            <w:r>
              <w:t xml:space="preserve">On hold currently. </w:t>
            </w:r>
          </w:p>
          <w:p w14:paraId="47BB67CF" w14:textId="77777777" w:rsidR="00BC0F75" w:rsidRDefault="00BC0F75" w:rsidP="003F28D5"/>
          <w:p w14:paraId="2568CB99" w14:textId="395B04D0" w:rsidR="00BC0F75" w:rsidRDefault="00BC0F75" w:rsidP="003F28D5"/>
        </w:tc>
      </w:tr>
      <w:tr w:rsidR="003F28D5" w14:paraId="287F424D" w14:textId="2BD82189" w:rsidTr="007449B2">
        <w:tc>
          <w:tcPr>
            <w:tcW w:w="4820" w:type="dxa"/>
            <w:shd w:val="clear" w:color="auto" w:fill="D9D9D9" w:themeFill="background1" w:themeFillShade="D9"/>
          </w:tcPr>
          <w:p w14:paraId="6CCA4DCC" w14:textId="77777777" w:rsidR="003F28D5" w:rsidRDefault="003F28D5" w:rsidP="003F28D5">
            <w:r>
              <w:t xml:space="preserve">Risks </w:t>
            </w:r>
          </w:p>
        </w:tc>
        <w:tc>
          <w:tcPr>
            <w:tcW w:w="2977" w:type="dxa"/>
            <w:gridSpan w:val="5"/>
            <w:shd w:val="clear" w:color="auto" w:fill="D9D9D9" w:themeFill="background1" w:themeFillShade="D9"/>
          </w:tcPr>
          <w:p w14:paraId="28177F66" w14:textId="77777777" w:rsidR="003F28D5" w:rsidRDefault="003F28D5" w:rsidP="003F28D5"/>
        </w:tc>
        <w:tc>
          <w:tcPr>
            <w:tcW w:w="6095" w:type="dxa"/>
            <w:gridSpan w:val="3"/>
            <w:shd w:val="clear" w:color="auto" w:fill="D9D9D9" w:themeFill="background1" w:themeFillShade="D9"/>
          </w:tcPr>
          <w:p w14:paraId="1D8B5A31" w14:textId="77777777" w:rsidR="003F28D5" w:rsidRDefault="003F28D5" w:rsidP="003F28D5"/>
        </w:tc>
      </w:tr>
      <w:tr w:rsidR="003F28D5" w14:paraId="4E531FF1" w14:textId="53CD78AF" w:rsidTr="007449B2">
        <w:tc>
          <w:tcPr>
            <w:tcW w:w="4820" w:type="dxa"/>
          </w:tcPr>
          <w:p w14:paraId="351F3A12" w14:textId="77777777" w:rsidR="003F28D5" w:rsidRPr="003D6B2F" w:rsidRDefault="003F28D5" w:rsidP="003F28D5">
            <w:pPr>
              <w:rPr>
                <w:color w:val="FF0000"/>
              </w:rPr>
            </w:pPr>
            <w:r>
              <w:rPr>
                <w:b/>
              </w:rPr>
              <w:t xml:space="preserve">8. </w:t>
            </w:r>
            <w:r w:rsidRPr="0047790B">
              <w:rPr>
                <w:b/>
              </w:rPr>
              <w:t xml:space="preserve">There is a risk that we fail to implement and manage the group structure effectively </w:t>
            </w:r>
          </w:p>
          <w:p w14:paraId="0A03A3ED" w14:textId="77777777" w:rsidR="003F28D5" w:rsidRDefault="003F28D5" w:rsidP="003F28D5"/>
        </w:tc>
        <w:tc>
          <w:tcPr>
            <w:tcW w:w="2977" w:type="dxa"/>
            <w:gridSpan w:val="5"/>
          </w:tcPr>
          <w:p w14:paraId="48B47757" w14:textId="4C42E6F8" w:rsidR="003F28D5" w:rsidRDefault="003F28D5" w:rsidP="003F28D5">
            <w:r>
              <w:t xml:space="preserve">Chief Executive  </w:t>
            </w:r>
          </w:p>
        </w:tc>
        <w:tc>
          <w:tcPr>
            <w:tcW w:w="6095" w:type="dxa"/>
            <w:gridSpan w:val="3"/>
          </w:tcPr>
          <w:p w14:paraId="0C9BAD4A" w14:textId="61BE3A28" w:rsidR="003F28D5" w:rsidRDefault="003F28D5" w:rsidP="003F28D5">
            <w:r>
              <w:t xml:space="preserve">No Change </w:t>
            </w:r>
          </w:p>
        </w:tc>
      </w:tr>
      <w:tr w:rsidR="003F28D5" w14:paraId="3F40DB26" w14:textId="45F439BD" w:rsidTr="007449B2">
        <w:tc>
          <w:tcPr>
            <w:tcW w:w="4820" w:type="dxa"/>
          </w:tcPr>
          <w:p w14:paraId="65FD4A7F" w14:textId="77777777" w:rsidR="003F28D5" w:rsidRPr="00996778" w:rsidRDefault="003F28D5" w:rsidP="003F28D5">
            <w:pPr>
              <w:rPr>
                <w:b/>
              </w:rPr>
            </w:pPr>
            <w:r>
              <w:rPr>
                <w:b/>
              </w:rPr>
              <w:t xml:space="preserve">7. </w:t>
            </w:r>
            <w:r w:rsidRPr="00996778">
              <w:rPr>
                <w:b/>
              </w:rPr>
              <w:t xml:space="preserve">There is a risk that we fail to comply with legislation </w:t>
            </w:r>
            <w:r>
              <w:rPr>
                <w:b/>
              </w:rPr>
              <w:t xml:space="preserve">and Regulatory Standards </w:t>
            </w:r>
            <w:r w:rsidRPr="00996778">
              <w:rPr>
                <w:b/>
              </w:rPr>
              <w:t xml:space="preserve">which leads to reputational damage or regulatory intervention </w:t>
            </w:r>
          </w:p>
          <w:p w14:paraId="411FE432" w14:textId="77777777" w:rsidR="003F28D5" w:rsidRDefault="003F28D5" w:rsidP="003F28D5">
            <w:pPr>
              <w:rPr>
                <w:b/>
              </w:rPr>
            </w:pPr>
          </w:p>
        </w:tc>
        <w:tc>
          <w:tcPr>
            <w:tcW w:w="2977" w:type="dxa"/>
            <w:gridSpan w:val="5"/>
          </w:tcPr>
          <w:p w14:paraId="7F8227E1" w14:textId="7D3B3C38" w:rsidR="003F28D5" w:rsidRDefault="003F28D5" w:rsidP="003F28D5">
            <w:r>
              <w:t xml:space="preserve">Chief Executive </w:t>
            </w:r>
          </w:p>
        </w:tc>
        <w:tc>
          <w:tcPr>
            <w:tcW w:w="6095" w:type="dxa"/>
            <w:gridSpan w:val="3"/>
          </w:tcPr>
          <w:p w14:paraId="7B97FC89" w14:textId="77777777" w:rsidR="003F28D5" w:rsidRDefault="003F28D5" w:rsidP="003F28D5">
            <w:r>
              <w:t xml:space="preserve">Decision log being </w:t>
            </w:r>
            <w:proofErr w:type="gramStart"/>
            <w:r>
              <w:t>kept</w:t>
            </w:r>
            <w:proofErr w:type="gramEnd"/>
            <w:r>
              <w:t xml:space="preserve"> and regulator updated weekly.</w:t>
            </w:r>
          </w:p>
          <w:p w14:paraId="74DD6420" w14:textId="77777777" w:rsidR="008269AF" w:rsidRDefault="008269AF" w:rsidP="003F28D5">
            <w:r>
              <w:t xml:space="preserve">New monthly SHR CV19 return </w:t>
            </w:r>
          </w:p>
          <w:p w14:paraId="4557EE76" w14:textId="01070727" w:rsidR="008269AF" w:rsidRDefault="008269AF" w:rsidP="003F28D5">
            <w:r>
              <w:t xml:space="preserve">ARC return progressing </w:t>
            </w:r>
          </w:p>
        </w:tc>
      </w:tr>
      <w:tr w:rsidR="003F28D5" w14:paraId="20315E48" w14:textId="7022D62D" w:rsidTr="007449B2">
        <w:tc>
          <w:tcPr>
            <w:tcW w:w="4820" w:type="dxa"/>
          </w:tcPr>
          <w:p w14:paraId="362416C0" w14:textId="77777777" w:rsidR="003F28D5" w:rsidRPr="00A442D9" w:rsidRDefault="003F28D5" w:rsidP="003F28D5">
            <w:pPr>
              <w:rPr>
                <w:b/>
              </w:rPr>
            </w:pPr>
            <w:r>
              <w:rPr>
                <w:b/>
              </w:rPr>
              <w:t>10</w:t>
            </w:r>
            <w:r w:rsidRPr="00A442D9">
              <w:rPr>
                <w:b/>
              </w:rPr>
              <w:t xml:space="preserve">. There is a risk that we fail to have adequate IT systems to allow us to operate effectively as a business and lack the support to maintain them. </w:t>
            </w:r>
          </w:p>
          <w:p w14:paraId="21898457" w14:textId="77777777" w:rsidR="003F28D5" w:rsidRDefault="003F28D5" w:rsidP="003F28D5">
            <w:pPr>
              <w:rPr>
                <w:b/>
              </w:rPr>
            </w:pPr>
          </w:p>
        </w:tc>
        <w:tc>
          <w:tcPr>
            <w:tcW w:w="2977" w:type="dxa"/>
            <w:gridSpan w:val="5"/>
          </w:tcPr>
          <w:p w14:paraId="33A6C71C" w14:textId="47930E81" w:rsidR="003F28D5" w:rsidRDefault="003F28D5" w:rsidP="003F28D5">
            <w:r>
              <w:t xml:space="preserve">Head of Business Services </w:t>
            </w:r>
          </w:p>
        </w:tc>
        <w:tc>
          <w:tcPr>
            <w:tcW w:w="6095" w:type="dxa"/>
            <w:gridSpan w:val="3"/>
          </w:tcPr>
          <w:p w14:paraId="037F731D" w14:textId="725602BC" w:rsidR="003F28D5" w:rsidRDefault="003F28D5" w:rsidP="003F28D5">
            <w:r>
              <w:t xml:space="preserve">No Change </w:t>
            </w:r>
          </w:p>
        </w:tc>
      </w:tr>
      <w:tr w:rsidR="00EB351B" w14:paraId="12757239" w14:textId="77777777" w:rsidTr="007449B2">
        <w:tc>
          <w:tcPr>
            <w:tcW w:w="4820" w:type="dxa"/>
          </w:tcPr>
          <w:p w14:paraId="228032F0" w14:textId="77777777" w:rsidR="00EB351B" w:rsidRDefault="00EB351B" w:rsidP="00D46B3C">
            <w:pPr>
              <w:rPr>
                <w:b/>
              </w:rPr>
            </w:pPr>
            <w:r>
              <w:rPr>
                <w:b/>
              </w:rPr>
              <w:lastRenderedPageBreak/>
              <w:t xml:space="preserve">9. </w:t>
            </w:r>
            <w:r w:rsidRPr="00996778">
              <w:rPr>
                <w:b/>
              </w:rPr>
              <w:t xml:space="preserve">There is a risk that we do not have adequate information management systems to comply with GDPR and FOI legislation </w:t>
            </w:r>
          </w:p>
          <w:p w14:paraId="2B2EF7E2" w14:textId="77777777" w:rsidR="00EB351B" w:rsidRDefault="00EB351B" w:rsidP="00D46B3C">
            <w:pPr>
              <w:rPr>
                <w:b/>
              </w:rPr>
            </w:pPr>
          </w:p>
        </w:tc>
        <w:tc>
          <w:tcPr>
            <w:tcW w:w="2977" w:type="dxa"/>
            <w:gridSpan w:val="5"/>
          </w:tcPr>
          <w:p w14:paraId="43E852A6" w14:textId="77777777" w:rsidR="00EB351B" w:rsidRDefault="00EB351B" w:rsidP="00D46B3C">
            <w:r>
              <w:t xml:space="preserve">Chief Executive </w:t>
            </w:r>
          </w:p>
        </w:tc>
        <w:tc>
          <w:tcPr>
            <w:tcW w:w="6095" w:type="dxa"/>
            <w:gridSpan w:val="3"/>
          </w:tcPr>
          <w:p w14:paraId="42B770F6" w14:textId="77777777" w:rsidR="00EB351B" w:rsidRDefault="00EB351B" w:rsidP="00D46B3C">
            <w:r w:rsidRPr="00AA1AC2">
              <w:t>Extra GDPR controls in place during CV19 round customer data and staffing information</w:t>
            </w:r>
            <w:r>
              <w:t xml:space="preserve"> </w:t>
            </w:r>
          </w:p>
        </w:tc>
      </w:tr>
    </w:tbl>
    <w:p w14:paraId="20FAB338" w14:textId="77777777" w:rsidR="00C90074" w:rsidRDefault="00C90074"/>
    <w:sectPr w:rsidR="00C90074" w:rsidSect="00866A32">
      <w:headerReference w:type="default" r:id="rId11"/>
      <w:footerReference w:type="default" r:id="rId12"/>
      <w:pgSz w:w="16838" w:h="11906" w:orient="landscape"/>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3394E" w14:textId="77777777" w:rsidR="003900D9" w:rsidRDefault="003900D9" w:rsidP="005E58FB">
      <w:pPr>
        <w:spacing w:after="0" w:line="240" w:lineRule="auto"/>
      </w:pPr>
      <w:r>
        <w:separator/>
      </w:r>
    </w:p>
  </w:endnote>
  <w:endnote w:type="continuationSeparator" w:id="0">
    <w:p w14:paraId="368512C4" w14:textId="77777777" w:rsidR="003900D9" w:rsidRDefault="003900D9" w:rsidP="005E58FB">
      <w:pPr>
        <w:spacing w:after="0" w:line="240" w:lineRule="auto"/>
      </w:pPr>
      <w:r>
        <w:continuationSeparator/>
      </w:r>
    </w:p>
  </w:endnote>
  <w:endnote w:type="continuationNotice" w:id="1">
    <w:p w14:paraId="34AF5C10" w14:textId="77777777" w:rsidR="003900D9" w:rsidRDefault="003900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817991"/>
      <w:docPartObj>
        <w:docPartGallery w:val="Page Numbers (Bottom of Page)"/>
        <w:docPartUnique/>
      </w:docPartObj>
    </w:sdtPr>
    <w:sdtEndPr>
      <w:rPr>
        <w:noProof/>
      </w:rPr>
    </w:sdtEndPr>
    <w:sdtContent>
      <w:p w14:paraId="7F7E7461" w14:textId="0E6FA236" w:rsidR="005E58FB" w:rsidRDefault="005E58F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8C54DE" w14:textId="0EF15870" w:rsidR="00C638BC" w:rsidRDefault="00C638BC">
    <w:pPr>
      <w:pStyle w:val="Footer"/>
    </w:pPr>
    <w:r>
      <w:t xml:space="preserve">Version 2 – updated with </w:t>
    </w:r>
    <w:proofErr w:type="spellStart"/>
    <w:r>
      <w:t>Covid</w:t>
    </w:r>
    <w:proofErr w:type="spellEnd"/>
    <w:r>
      <w:t xml:space="preserve"> impacts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9918B" w14:textId="77777777" w:rsidR="003900D9" w:rsidRDefault="003900D9" w:rsidP="005E58FB">
      <w:pPr>
        <w:spacing w:after="0" w:line="240" w:lineRule="auto"/>
      </w:pPr>
      <w:r>
        <w:separator/>
      </w:r>
    </w:p>
  </w:footnote>
  <w:footnote w:type="continuationSeparator" w:id="0">
    <w:p w14:paraId="42EE4BAE" w14:textId="77777777" w:rsidR="003900D9" w:rsidRDefault="003900D9" w:rsidP="005E58FB">
      <w:pPr>
        <w:spacing w:after="0" w:line="240" w:lineRule="auto"/>
      </w:pPr>
      <w:r>
        <w:continuationSeparator/>
      </w:r>
    </w:p>
  </w:footnote>
  <w:footnote w:type="continuationNotice" w:id="1">
    <w:p w14:paraId="314FB40C" w14:textId="77777777" w:rsidR="003900D9" w:rsidRDefault="003900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055DD" w14:textId="29615CF7" w:rsidR="00B3060E" w:rsidRDefault="003900D9">
    <w:pPr>
      <w:pStyle w:val="Header"/>
    </w:pPr>
    <w:sdt>
      <w:sdtPr>
        <w:id w:val="112803023"/>
        <w:docPartObj>
          <w:docPartGallery w:val="Watermarks"/>
          <w:docPartUnique/>
        </w:docPartObj>
      </w:sdtPr>
      <w:sdtEndPr/>
      <w:sdtContent>
        <w:r>
          <w:rPr>
            <w:noProof/>
          </w:rPr>
          <w:pict w14:anchorId="3A9A08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3060E">
      <w:tab/>
    </w:r>
    <w:r w:rsidR="00B3060E">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64121"/>
    <w:multiLevelType w:val="hybridMultilevel"/>
    <w:tmpl w:val="A36032DE"/>
    <w:lvl w:ilvl="0" w:tplc="F90C0CA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9288C"/>
    <w:multiLevelType w:val="hybridMultilevel"/>
    <w:tmpl w:val="4C7CAAEE"/>
    <w:lvl w:ilvl="0" w:tplc="DA5ED948">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04EB"/>
    <w:multiLevelType w:val="hybridMultilevel"/>
    <w:tmpl w:val="C87025B8"/>
    <w:lvl w:ilvl="0" w:tplc="4C6057AC">
      <w:start w:val="10"/>
      <w:numFmt w:val="bullet"/>
      <w:lvlText w:val=""/>
      <w:lvlJc w:val="left"/>
      <w:pPr>
        <w:ind w:left="720" w:hanging="360"/>
      </w:pPr>
      <w:rPr>
        <w:rFonts w:ascii="Symbol" w:hAnsi="Symbol" w:hint="default"/>
      </w:rPr>
    </w:lvl>
    <w:lvl w:ilvl="1" w:tplc="FDF2CF90">
      <w:start w:val="1"/>
      <w:numFmt w:val="bullet"/>
      <w:lvlText w:val="o"/>
      <w:lvlJc w:val="left"/>
      <w:pPr>
        <w:ind w:left="1440" w:hanging="360"/>
      </w:pPr>
      <w:rPr>
        <w:rFonts w:ascii="Courier New" w:hAnsi="Courier New" w:hint="default"/>
      </w:rPr>
    </w:lvl>
    <w:lvl w:ilvl="2" w:tplc="4E602D58">
      <w:start w:val="1"/>
      <w:numFmt w:val="bullet"/>
      <w:lvlText w:val=""/>
      <w:lvlJc w:val="left"/>
      <w:pPr>
        <w:ind w:left="2160" w:hanging="360"/>
      </w:pPr>
      <w:rPr>
        <w:rFonts w:ascii="Wingdings" w:hAnsi="Wingdings" w:hint="default"/>
      </w:rPr>
    </w:lvl>
    <w:lvl w:ilvl="3" w:tplc="CFF81874">
      <w:start w:val="1"/>
      <w:numFmt w:val="bullet"/>
      <w:lvlText w:val=""/>
      <w:lvlJc w:val="left"/>
      <w:pPr>
        <w:ind w:left="2880" w:hanging="360"/>
      </w:pPr>
      <w:rPr>
        <w:rFonts w:ascii="Symbol" w:hAnsi="Symbol" w:hint="default"/>
      </w:rPr>
    </w:lvl>
    <w:lvl w:ilvl="4" w:tplc="7974EDCA">
      <w:start w:val="1"/>
      <w:numFmt w:val="bullet"/>
      <w:lvlText w:val="o"/>
      <w:lvlJc w:val="left"/>
      <w:pPr>
        <w:ind w:left="3600" w:hanging="360"/>
      </w:pPr>
      <w:rPr>
        <w:rFonts w:ascii="Courier New" w:hAnsi="Courier New" w:hint="default"/>
      </w:rPr>
    </w:lvl>
    <w:lvl w:ilvl="5" w:tplc="1FC6388A">
      <w:start w:val="1"/>
      <w:numFmt w:val="bullet"/>
      <w:lvlText w:val=""/>
      <w:lvlJc w:val="left"/>
      <w:pPr>
        <w:ind w:left="4320" w:hanging="360"/>
      </w:pPr>
      <w:rPr>
        <w:rFonts w:ascii="Wingdings" w:hAnsi="Wingdings" w:hint="default"/>
      </w:rPr>
    </w:lvl>
    <w:lvl w:ilvl="6" w:tplc="94BEC48E">
      <w:start w:val="1"/>
      <w:numFmt w:val="bullet"/>
      <w:lvlText w:val=""/>
      <w:lvlJc w:val="left"/>
      <w:pPr>
        <w:ind w:left="5040" w:hanging="360"/>
      </w:pPr>
      <w:rPr>
        <w:rFonts w:ascii="Symbol" w:hAnsi="Symbol" w:hint="default"/>
      </w:rPr>
    </w:lvl>
    <w:lvl w:ilvl="7" w:tplc="F3489ABA">
      <w:start w:val="1"/>
      <w:numFmt w:val="bullet"/>
      <w:lvlText w:val="o"/>
      <w:lvlJc w:val="left"/>
      <w:pPr>
        <w:ind w:left="5760" w:hanging="360"/>
      </w:pPr>
      <w:rPr>
        <w:rFonts w:ascii="Courier New" w:hAnsi="Courier New" w:hint="default"/>
      </w:rPr>
    </w:lvl>
    <w:lvl w:ilvl="8" w:tplc="4CFAAA5A">
      <w:start w:val="1"/>
      <w:numFmt w:val="bullet"/>
      <w:lvlText w:val=""/>
      <w:lvlJc w:val="left"/>
      <w:pPr>
        <w:ind w:left="6480" w:hanging="360"/>
      </w:pPr>
      <w:rPr>
        <w:rFonts w:ascii="Wingdings" w:hAnsi="Wingdings" w:hint="default"/>
      </w:rPr>
    </w:lvl>
  </w:abstractNum>
  <w:abstractNum w:abstractNumId="3" w15:restartNumberingAfterBreak="0">
    <w:nsid w:val="196F7214"/>
    <w:multiLevelType w:val="hybridMultilevel"/>
    <w:tmpl w:val="01E87BCC"/>
    <w:lvl w:ilvl="0" w:tplc="5C48ABD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7F7F3F"/>
    <w:multiLevelType w:val="hybridMultilevel"/>
    <w:tmpl w:val="2938A71C"/>
    <w:lvl w:ilvl="0" w:tplc="BD7A93B6">
      <w:start w:val="3"/>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87C57A3"/>
    <w:multiLevelType w:val="hybridMultilevel"/>
    <w:tmpl w:val="BF76B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B90C2C"/>
    <w:multiLevelType w:val="hybridMultilevel"/>
    <w:tmpl w:val="5FC0D37E"/>
    <w:lvl w:ilvl="0" w:tplc="B756CC9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4E35"/>
    <w:multiLevelType w:val="hybridMultilevel"/>
    <w:tmpl w:val="FE221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B97A50"/>
    <w:multiLevelType w:val="hybridMultilevel"/>
    <w:tmpl w:val="2D1CF7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FDB3166"/>
    <w:multiLevelType w:val="hybridMultilevel"/>
    <w:tmpl w:val="9B86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37191A"/>
    <w:multiLevelType w:val="hybridMultilevel"/>
    <w:tmpl w:val="3D9C1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3D1F02"/>
    <w:multiLevelType w:val="hybridMultilevel"/>
    <w:tmpl w:val="8F2AE34A"/>
    <w:lvl w:ilvl="0" w:tplc="CCA8D234">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E90"/>
    <w:multiLevelType w:val="hybridMultilevel"/>
    <w:tmpl w:val="9880CB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F317CAD"/>
    <w:multiLevelType w:val="hybridMultilevel"/>
    <w:tmpl w:val="AF16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183BAA"/>
    <w:multiLevelType w:val="hybridMultilevel"/>
    <w:tmpl w:val="EF589440"/>
    <w:lvl w:ilvl="0" w:tplc="93F8F4B2">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951A83"/>
    <w:multiLevelType w:val="hybridMultilevel"/>
    <w:tmpl w:val="525019CC"/>
    <w:lvl w:ilvl="0" w:tplc="31D0835E">
      <w:start w:val="10"/>
      <w:numFmt w:val="bullet"/>
      <w:lvlText w:val=""/>
      <w:lvlJc w:val="left"/>
      <w:pPr>
        <w:ind w:left="720" w:hanging="360"/>
      </w:pPr>
      <w:rPr>
        <w:rFonts w:ascii="Symbol" w:eastAsiaTheme="minorHAnsi" w:hAnsi="Symbol" w:cstheme="minorBidi"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40AF7"/>
    <w:multiLevelType w:val="hybridMultilevel"/>
    <w:tmpl w:val="BE44E8A0"/>
    <w:lvl w:ilvl="0" w:tplc="C6AC2ED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791079"/>
    <w:multiLevelType w:val="hybridMultilevel"/>
    <w:tmpl w:val="457CFD00"/>
    <w:lvl w:ilvl="0" w:tplc="31D0835E">
      <w:start w:val="10"/>
      <w:numFmt w:val="bullet"/>
      <w:lvlText w:val=""/>
      <w:lvlJc w:val="left"/>
      <w:pPr>
        <w:ind w:left="1080" w:hanging="360"/>
      </w:pPr>
      <w:rPr>
        <w:rFonts w:ascii="Symbol" w:eastAsiaTheme="minorHAnsi" w:hAnsi="Symbol" w:cstheme="minorBidi"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0C90BE1"/>
    <w:multiLevelType w:val="hybridMultilevel"/>
    <w:tmpl w:val="B8B2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D77E7"/>
    <w:multiLevelType w:val="hybridMultilevel"/>
    <w:tmpl w:val="571A0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473938"/>
    <w:multiLevelType w:val="hybridMultilevel"/>
    <w:tmpl w:val="DD2A3824"/>
    <w:lvl w:ilvl="0" w:tplc="5B8C5CC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3227CC"/>
    <w:multiLevelType w:val="hybridMultilevel"/>
    <w:tmpl w:val="76D42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565C98"/>
    <w:multiLevelType w:val="hybridMultilevel"/>
    <w:tmpl w:val="0CBA8E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21"/>
  </w:num>
  <w:num w:numId="4">
    <w:abstractNumId w:val="14"/>
  </w:num>
  <w:num w:numId="5">
    <w:abstractNumId w:val="11"/>
  </w:num>
  <w:num w:numId="6">
    <w:abstractNumId w:val="1"/>
  </w:num>
  <w:num w:numId="7">
    <w:abstractNumId w:val="15"/>
  </w:num>
  <w:num w:numId="8">
    <w:abstractNumId w:val="17"/>
  </w:num>
  <w:num w:numId="9">
    <w:abstractNumId w:val="5"/>
  </w:num>
  <w:num w:numId="10">
    <w:abstractNumId w:val="8"/>
  </w:num>
  <w:num w:numId="11">
    <w:abstractNumId w:val="20"/>
  </w:num>
  <w:num w:numId="12">
    <w:abstractNumId w:val="19"/>
  </w:num>
  <w:num w:numId="13">
    <w:abstractNumId w:val="18"/>
  </w:num>
  <w:num w:numId="14">
    <w:abstractNumId w:val="7"/>
  </w:num>
  <w:num w:numId="15">
    <w:abstractNumId w:val="10"/>
  </w:num>
  <w:num w:numId="16">
    <w:abstractNumId w:val="4"/>
  </w:num>
  <w:num w:numId="17">
    <w:abstractNumId w:val="16"/>
  </w:num>
  <w:num w:numId="18">
    <w:abstractNumId w:val="9"/>
  </w:num>
  <w:num w:numId="19">
    <w:abstractNumId w:val="13"/>
  </w:num>
  <w:num w:numId="20">
    <w:abstractNumId w:val="12"/>
  </w:num>
  <w:num w:numId="21">
    <w:abstractNumId w:val="22"/>
  </w:num>
  <w:num w:numId="22">
    <w:abstractNumId w:val="6"/>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074"/>
    <w:rsid w:val="00000B67"/>
    <w:rsid w:val="00002196"/>
    <w:rsid w:val="00007DCD"/>
    <w:rsid w:val="00010B26"/>
    <w:rsid w:val="00013E81"/>
    <w:rsid w:val="000159B1"/>
    <w:rsid w:val="00020A26"/>
    <w:rsid w:val="000212B7"/>
    <w:rsid w:val="000249D4"/>
    <w:rsid w:val="0003377F"/>
    <w:rsid w:val="00033FC6"/>
    <w:rsid w:val="0003436C"/>
    <w:rsid w:val="00035030"/>
    <w:rsid w:val="00041E93"/>
    <w:rsid w:val="00044B3A"/>
    <w:rsid w:val="0004769D"/>
    <w:rsid w:val="00047FD9"/>
    <w:rsid w:val="000506F1"/>
    <w:rsid w:val="00052C30"/>
    <w:rsid w:val="00056127"/>
    <w:rsid w:val="000619F7"/>
    <w:rsid w:val="00083F22"/>
    <w:rsid w:val="000901A5"/>
    <w:rsid w:val="00091DA6"/>
    <w:rsid w:val="00093285"/>
    <w:rsid w:val="000A5737"/>
    <w:rsid w:val="000B136E"/>
    <w:rsid w:val="000B22EC"/>
    <w:rsid w:val="000C5E7B"/>
    <w:rsid w:val="000C7EAB"/>
    <w:rsid w:val="000D0F2E"/>
    <w:rsid w:val="000D430C"/>
    <w:rsid w:val="000F0B4D"/>
    <w:rsid w:val="000F5ACF"/>
    <w:rsid w:val="001027D8"/>
    <w:rsid w:val="00103179"/>
    <w:rsid w:val="001059C1"/>
    <w:rsid w:val="00117342"/>
    <w:rsid w:val="00122E69"/>
    <w:rsid w:val="00122FD2"/>
    <w:rsid w:val="00141F54"/>
    <w:rsid w:val="0014663A"/>
    <w:rsid w:val="00154850"/>
    <w:rsid w:val="001562E2"/>
    <w:rsid w:val="00163EB8"/>
    <w:rsid w:val="00166430"/>
    <w:rsid w:val="00170A01"/>
    <w:rsid w:val="00173993"/>
    <w:rsid w:val="00184E55"/>
    <w:rsid w:val="00184EBD"/>
    <w:rsid w:val="00185649"/>
    <w:rsid w:val="00185E6B"/>
    <w:rsid w:val="00186AA9"/>
    <w:rsid w:val="00187987"/>
    <w:rsid w:val="00194CCC"/>
    <w:rsid w:val="00195078"/>
    <w:rsid w:val="001950E2"/>
    <w:rsid w:val="001963F1"/>
    <w:rsid w:val="001975B2"/>
    <w:rsid w:val="001A068D"/>
    <w:rsid w:val="001A0765"/>
    <w:rsid w:val="001A1F14"/>
    <w:rsid w:val="001A4759"/>
    <w:rsid w:val="001A781A"/>
    <w:rsid w:val="001B1285"/>
    <w:rsid w:val="001B3756"/>
    <w:rsid w:val="001B3CF6"/>
    <w:rsid w:val="001C3186"/>
    <w:rsid w:val="001C4395"/>
    <w:rsid w:val="001C7C9E"/>
    <w:rsid w:val="001D0EBB"/>
    <w:rsid w:val="001F5687"/>
    <w:rsid w:val="00205027"/>
    <w:rsid w:val="00205C00"/>
    <w:rsid w:val="0020675B"/>
    <w:rsid w:val="00212B31"/>
    <w:rsid w:val="00214B05"/>
    <w:rsid w:val="00215F77"/>
    <w:rsid w:val="00223F2E"/>
    <w:rsid w:val="002259D8"/>
    <w:rsid w:val="0022634A"/>
    <w:rsid w:val="00240B6B"/>
    <w:rsid w:val="0024465C"/>
    <w:rsid w:val="00246118"/>
    <w:rsid w:val="00253560"/>
    <w:rsid w:val="00253CB6"/>
    <w:rsid w:val="00260771"/>
    <w:rsid w:val="002617A6"/>
    <w:rsid w:val="00263BA5"/>
    <w:rsid w:val="00264064"/>
    <w:rsid w:val="00264F89"/>
    <w:rsid w:val="002653BA"/>
    <w:rsid w:val="00267C2E"/>
    <w:rsid w:val="002703EF"/>
    <w:rsid w:val="002721E1"/>
    <w:rsid w:val="0027427D"/>
    <w:rsid w:val="002758E7"/>
    <w:rsid w:val="00276A7B"/>
    <w:rsid w:val="00276B08"/>
    <w:rsid w:val="00284DE3"/>
    <w:rsid w:val="00291616"/>
    <w:rsid w:val="00295527"/>
    <w:rsid w:val="0029681F"/>
    <w:rsid w:val="002A55C4"/>
    <w:rsid w:val="002A7B24"/>
    <w:rsid w:val="002A7CA5"/>
    <w:rsid w:val="002B7F9D"/>
    <w:rsid w:val="002C0214"/>
    <w:rsid w:val="002C0C1E"/>
    <w:rsid w:val="002C1E96"/>
    <w:rsid w:val="002C4F7A"/>
    <w:rsid w:val="002D4117"/>
    <w:rsid w:val="002D541C"/>
    <w:rsid w:val="002F0558"/>
    <w:rsid w:val="002F5EE6"/>
    <w:rsid w:val="0030436B"/>
    <w:rsid w:val="0030726F"/>
    <w:rsid w:val="00312479"/>
    <w:rsid w:val="0032047C"/>
    <w:rsid w:val="0032262D"/>
    <w:rsid w:val="00322DC5"/>
    <w:rsid w:val="00333400"/>
    <w:rsid w:val="00335791"/>
    <w:rsid w:val="00342C8A"/>
    <w:rsid w:val="00344619"/>
    <w:rsid w:val="00345037"/>
    <w:rsid w:val="003462F6"/>
    <w:rsid w:val="003624A6"/>
    <w:rsid w:val="003651A6"/>
    <w:rsid w:val="0037080A"/>
    <w:rsid w:val="00374B4F"/>
    <w:rsid w:val="00380525"/>
    <w:rsid w:val="00380948"/>
    <w:rsid w:val="00384738"/>
    <w:rsid w:val="0038755F"/>
    <w:rsid w:val="003900D9"/>
    <w:rsid w:val="00391049"/>
    <w:rsid w:val="003A185F"/>
    <w:rsid w:val="003A7CD5"/>
    <w:rsid w:val="003B1703"/>
    <w:rsid w:val="003C2C79"/>
    <w:rsid w:val="003C3ED3"/>
    <w:rsid w:val="003D097B"/>
    <w:rsid w:val="003D2372"/>
    <w:rsid w:val="003D2E8B"/>
    <w:rsid w:val="003D5D15"/>
    <w:rsid w:val="003D6536"/>
    <w:rsid w:val="003D70E6"/>
    <w:rsid w:val="003E0A56"/>
    <w:rsid w:val="003E22B5"/>
    <w:rsid w:val="003E6EB2"/>
    <w:rsid w:val="003F28D5"/>
    <w:rsid w:val="00401700"/>
    <w:rsid w:val="00401E2F"/>
    <w:rsid w:val="0040606A"/>
    <w:rsid w:val="00412564"/>
    <w:rsid w:val="00414058"/>
    <w:rsid w:val="00414A16"/>
    <w:rsid w:val="004164B2"/>
    <w:rsid w:val="004203DB"/>
    <w:rsid w:val="004210B3"/>
    <w:rsid w:val="004211C3"/>
    <w:rsid w:val="0042595D"/>
    <w:rsid w:val="0043275C"/>
    <w:rsid w:val="004336ED"/>
    <w:rsid w:val="004348B0"/>
    <w:rsid w:val="00435796"/>
    <w:rsid w:val="00437D8A"/>
    <w:rsid w:val="00442513"/>
    <w:rsid w:val="00452E0C"/>
    <w:rsid w:val="00457088"/>
    <w:rsid w:val="00463437"/>
    <w:rsid w:val="00463F12"/>
    <w:rsid w:val="0046447F"/>
    <w:rsid w:val="00465F3D"/>
    <w:rsid w:val="0047183F"/>
    <w:rsid w:val="00473719"/>
    <w:rsid w:val="004738D7"/>
    <w:rsid w:val="00486CA9"/>
    <w:rsid w:val="004927E4"/>
    <w:rsid w:val="00494313"/>
    <w:rsid w:val="004A0867"/>
    <w:rsid w:val="004A2FCB"/>
    <w:rsid w:val="004A6A16"/>
    <w:rsid w:val="004B6F44"/>
    <w:rsid w:val="004B7F4B"/>
    <w:rsid w:val="004C0770"/>
    <w:rsid w:val="004C6103"/>
    <w:rsid w:val="004C62B5"/>
    <w:rsid w:val="004D0D5A"/>
    <w:rsid w:val="004D1CF4"/>
    <w:rsid w:val="004D1F42"/>
    <w:rsid w:val="004E00BB"/>
    <w:rsid w:val="004E1188"/>
    <w:rsid w:val="004F05D2"/>
    <w:rsid w:val="004F24B5"/>
    <w:rsid w:val="00501FC8"/>
    <w:rsid w:val="005021CB"/>
    <w:rsid w:val="00503308"/>
    <w:rsid w:val="00516FEA"/>
    <w:rsid w:val="00521457"/>
    <w:rsid w:val="00522533"/>
    <w:rsid w:val="00534DF2"/>
    <w:rsid w:val="00535489"/>
    <w:rsid w:val="0054000E"/>
    <w:rsid w:val="00541BAD"/>
    <w:rsid w:val="005435F3"/>
    <w:rsid w:val="00545460"/>
    <w:rsid w:val="00545685"/>
    <w:rsid w:val="00546E0A"/>
    <w:rsid w:val="00550D52"/>
    <w:rsid w:val="00553FA6"/>
    <w:rsid w:val="005559CF"/>
    <w:rsid w:val="00557FE2"/>
    <w:rsid w:val="00565F0D"/>
    <w:rsid w:val="0057087E"/>
    <w:rsid w:val="005735B3"/>
    <w:rsid w:val="00577DA6"/>
    <w:rsid w:val="005821B9"/>
    <w:rsid w:val="00584115"/>
    <w:rsid w:val="0058638D"/>
    <w:rsid w:val="0059175A"/>
    <w:rsid w:val="005954B7"/>
    <w:rsid w:val="00596A27"/>
    <w:rsid w:val="005B4D5A"/>
    <w:rsid w:val="005C34D3"/>
    <w:rsid w:val="005C3887"/>
    <w:rsid w:val="005C48CD"/>
    <w:rsid w:val="005C4D77"/>
    <w:rsid w:val="005C506D"/>
    <w:rsid w:val="005C7E41"/>
    <w:rsid w:val="005D3B5E"/>
    <w:rsid w:val="005D4074"/>
    <w:rsid w:val="005D4657"/>
    <w:rsid w:val="005D5E4A"/>
    <w:rsid w:val="005E428D"/>
    <w:rsid w:val="005E4C0C"/>
    <w:rsid w:val="005E58FB"/>
    <w:rsid w:val="005F13DD"/>
    <w:rsid w:val="00603DB8"/>
    <w:rsid w:val="00607A0C"/>
    <w:rsid w:val="00610913"/>
    <w:rsid w:val="00612B06"/>
    <w:rsid w:val="00622F96"/>
    <w:rsid w:val="006305F2"/>
    <w:rsid w:val="00631982"/>
    <w:rsid w:val="0063524B"/>
    <w:rsid w:val="00637A8B"/>
    <w:rsid w:val="00640F68"/>
    <w:rsid w:val="0064308F"/>
    <w:rsid w:val="00652B0B"/>
    <w:rsid w:val="00653A3C"/>
    <w:rsid w:val="00653CC4"/>
    <w:rsid w:val="00657E84"/>
    <w:rsid w:val="00661CD2"/>
    <w:rsid w:val="00662257"/>
    <w:rsid w:val="00666458"/>
    <w:rsid w:val="00671ECE"/>
    <w:rsid w:val="00672D86"/>
    <w:rsid w:val="00680212"/>
    <w:rsid w:val="00681EB2"/>
    <w:rsid w:val="00682C0B"/>
    <w:rsid w:val="006832C7"/>
    <w:rsid w:val="00691D78"/>
    <w:rsid w:val="0069672C"/>
    <w:rsid w:val="00696CD8"/>
    <w:rsid w:val="006A0CA5"/>
    <w:rsid w:val="006A3D0A"/>
    <w:rsid w:val="006B185F"/>
    <w:rsid w:val="006C15C7"/>
    <w:rsid w:val="006C76F3"/>
    <w:rsid w:val="006D4973"/>
    <w:rsid w:val="006E0070"/>
    <w:rsid w:val="006E2C4F"/>
    <w:rsid w:val="006E2E31"/>
    <w:rsid w:val="006E79AF"/>
    <w:rsid w:val="006F0223"/>
    <w:rsid w:val="006F2242"/>
    <w:rsid w:val="006F328D"/>
    <w:rsid w:val="006F70C0"/>
    <w:rsid w:val="00701111"/>
    <w:rsid w:val="0070207F"/>
    <w:rsid w:val="00713455"/>
    <w:rsid w:val="00715947"/>
    <w:rsid w:val="00727E65"/>
    <w:rsid w:val="007315AB"/>
    <w:rsid w:val="007319DF"/>
    <w:rsid w:val="00736FC9"/>
    <w:rsid w:val="007376E4"/>
    <w:rsid w:val="00740B6B"/>
    <w:rsid w:val="007449B2"/>
    <w:rsid w:val="00747CF4"/>
    <w:rsid w:val="00751823"/>
    <w:rsid w:val="0075391B"/>
    <w:rsid w:val="00753DD9"/>
    <w:rsid w:val="007568C4"/>
    <w:rsid w:val="007577BA"/>
    <w:rsid w:val="00766085"/>
    <w:rsid w:val="00767868"/>
    <w:rsid w:val="0076790E"/>
    <w:rsid w:val="00774BCA"/>
    <w:rsid w:val="00776EAF"/>
    <w:rsid w:val="0077731A"/>
    <w:rsid w:val="0078393C"/>
    <w:rsid w:val="00783AA2"/>
    <w:rsid w:val="0078792E"/>
    <w:rsid w:val="00793E64"/>
    <w:rsid w:val="007943F9"/>
    <w:rsid w:val="00796CF2"/>
    <w:rsid w:val="007973A6"/>
    <w:rsid w:val="007A144F"/>
    <w:rsid w:val="007A1E7F"/>
    <w:rsid w:val="007A6615"/>
    <w:rsid w:val="007A70AA"/>
    <w:rsid w:val="007A745E"/>
    <w:rsid w:val="007B2040"/>
    <w:rsid w:val="007B7C69"/>
    <w:rsid w:val="007D1F61"/>
    <w:rsid w:val="007D2D66"/>
    <w:rsid w:val="007E0672"/>
    <w:rsid w:val="007E0A61"/>
    <w:rsid w:val="007F1824"/>
    <w:rsid w:val="00800645"/>
    <w:rsid w:val="008102B5"/>
    <w:rsid w:val="00815DFC"/>
    <w:rsid w:val="00817E43"/>
    <w:rsid w:val="008269AF"/>
    <w:rsid w:val="008322F5"/>
    <w:rsid w:val="008331DF"/>
    <w:rsid w:val="0083605C"/>
    <w:rsid w:val="0084118A"/>
    <w:rsid w:val="00842CD0"/>
    <w:rsid w:val="00843255"/>
    <w:rsid w:val="00852407"/>
    <w:rsid w:val="008558EB"/>
    <w:rsid w:val="0086026A"/>
    <w:rsid w:val="00860B74"/>
    <w:rsid w:val="00861162"/>
    <w:rsid w:val="00861198"/>
    <w:rsid w:val="0086417B"/>
    <w:rsid w:val="00865273"/>
    <w:rsid w:val="008654F7"/>
    <w:rsid w:val="0086564A"/>
    <w:rsid w:val="00866A32"/>
    <w:rsid w:val="00871360"/>
    <w:rsid w:val="00874834"/>
    <w:rsid w:val="00875C77"/>
    <w:rsid w:val="008771EF"/>
    <w:rsid w:val="00882D87"/>
    <w:rsid w:val="00884CBB"/>
    <w:rsid w:val="0088537E"/>
    <w:rsid w:val="00895254"/>
    <w:rsid w:val="008A7583"/>
    <w:rsid w:val="008A7811"/>
    <w:rsid w:val="008B1787"/>
    <w:rsid w:val="008B760B"/>
    <w:rsid w:val="008C5BAC"/>
    <w:rsid w:val="008C67DE"/>
    <w:rsid w:val="008D2D69"/>
    <w:rsid w:val="008D4FFC"/>
    <w:rsid w:val="008D70FB"/>
    <w:rsid w:val="008E29F5"/>
    <w:rsid w:val="008F21F1"/>
    <w:rsid w:val="008F5760"/>
    <w:rsid w:val="00905026"/>
    <w:rsid w:val="00913BEF"/>
    <w:rsid w:val="00914C46"/>
    <w:rsid w:val="00915E78"/>
    <w:rsid w:val="00921798"/>
    <w:rsid w:val="009217D2"/>
    <w:rsid w:val="00923B50"/>
    <w:rsid w:val="00924A02"/>
    <w:rsid w:val="00927151"/>
    <w:rsid w:val="00936259"/>
    <w:rsid w:val="00936661"/>
    <w:rsid w:val="00936DF1"/>
    <w:rsid w:val="00936E22"/>
    <w:rsid w:val="009439A3"/>
    <w:rsid w:val="00944241"/>
    <w:rsid w:val="009458CA"/>
    <w:rsid w:val="00945B43"/>
    <w:rsid w:val="0094754A"/>
    <w:rsid w:val="00947BF9"/>
    <w:rsid w:val="00953821"/>
    <w:rsid w:val="00957447"/>
    <w:rsid w:val="0096456D"/>
    <w:rsid w:val="009658E3"/>
    <w:rsid w:val="009713FC"/>
    <w:rsid w:val="00973967"/>
    <w:rsid w:val="00982E96"/>
    <w:rsid w:val="00983D77"/>
    <w:rsid w:val="00986F79"/>
    <w:rsid w:val="0099311A"/>
    <w:rsid w:val="00994854"/>
    <w:rsid w:val="009977F4"/>
    <w:rsid w:val="009A0FD1"/>
    <w:rsid w:val="009A70D0"/>
    <w:rsid w:val="009B033E"/>
    <w:rsid w:val="009B2EC9"/>
    <w:rsid w:val="009B683A"/>
    <w:rsid w:val="009B7ACD"/>
    <w:rsid w:val="009D608A"/>
    <w:rsid w:val="009E351B"/>
    <w:rsid w:val="009E3B98"/>
    <w:rsid w:val="009F18F1"/>
    <w:rsid w:val="009F1FAF"/>
    <w:rsid w:val="009F37D8"/>
    <w:rsid w:val="00A0373D"/>
    <w:rsid w:val="00A04B5E"/>
    <w:rsid w:val="00A070AC"/>
    <w:rsid w:val="00A14068"/>
    <w:rsid w:val="00A14074"/>
    <w:rsid w:val="00A16A5A"/>
    <w:rsid w:val="00A20EB2"/>
    <w:rsid w:val="00A23837"/>
    <w:rsid w:val="00A24C5B"/>
    <w:rsid w:val="00A262B8"/>
    <w:rsid w:val="00A34CFC"/>
    <w:rsid w:val="00A3754C"/>
    <w:rsid w:val="00A411A8"/>
    <w:rsid w:val="00A4151E"/>
    <w:rsid w:val="00A522C9"/>
    <w:rsid w:val="00A5273D"/>
    <w:rsid w:val="00A53FA4"/>
    <w:rsid w:val="00A54EB2"/>
    <w:rsid w:val="00A567DF"/>
    <w:rsid w:val="00A6203A"/>
    <w:rsid w:val="00A652EC"/>
    <w:rsid w:val="00A67805"/>
    <w:rsid w:val="00A70A89"/>
    <w:rsid w:val="00A710FA"/>
    <w:rsid w:val="00A73398"/>
    <w:rsid w:val="00A74DFB"/>
    <w:rsid w:val="00A84338"/>
    <w:rsid w:val="00A90DE8"/>
    <w:rsid w:val="00A9250D"/>
    <w:rsid w:val="00AA1AC2"/>
    <w:rsid w:val="00AA2CFC"/>
    <w:rsid w:val="00AA48C3"/>
    <w:rsid w:val="00AA6B99"/>
    <w:rsid w:val="00AB0855"/>
    <w:rsid w:val="00AB5A71"/>
    <w:rsid w:val="00AB5CFA"/>
    <w:rsid w:val="00AC3447"/>
    <w:rsid w:val="00AC5D82"/>
    <w:rsid w:val="00AD02A1"/>
    <w:rsid w:val="00AD1499"/>
    <w:rsid w:val="00AD49A0"/>
    <w:rsid w:val="00AD57FB"/>
    <w:rsid w:val="00AE1EED"/>
    <w:rsid w:val="00AE706A"/>
    <w:rsid w:val="00AF011B"/>
    <w:rsid w:val="00AF36AB"/>
    <w:rsid w:val="00AF4D98"/>
    <w:rsid w:val="00AF69BF"/>
    <w:rsid w:val="00AF7158"/>
    <w:rsid w:val="00B01CED"/>
    <w:rsid w:val="00B0434D"/>
    <w:rsid w:val="00B062A2"/>
    <w:rsid w:val="00B076C7"/>
    <w:rsid w:val="00B07A83"/>
    <w:rsid w:val="00B12AB3"/>
    <w:rsid w:val="00B21210"/>
    <w:rsid w:val="00B22A04"/>
    <w:rsid w:val="00B3060E"/>
    <w:rsid w:val="00B32852"/>
    <w:rsid w:val="00B32DE2"/>
    <w:rsid w:val="00B330DC"/>
    <w:rsid w:val="00B33E5B"/>
    <w:rsid w:val="00B34F2C"/>
    <w:rsid w:val="00B355B7"/>
    <w:rsid w:val="00B37E30"/>
    <w:rsid w:val="00B47057"/>
    <w:rsid w:val="00B47D33"/>
    <w:rsid w:val="00B50499"/>
    <w:rsid w:val="00B52146"/>
    <w:rsid w:val="00B52435"/>
    <w:rsid w:val="00B57351"/>
    <w:rsid w:val="00B64C99"/>
    <w:rsid w:val="00B72445"/>
    <w:rsid w:val="00B73D97"/>
    <w:rsid w:val="00B74D2D"/>
    <w:rsid w:val="00B75138"/>
    <w:rsid w:val="00B81873"/>
    <w:rsid w:val="00B86292"/>
    <w:rsid w:val="00B92713"/>
    <w:rsid w:val="00BA0628"/>
    <w:rsid w:val="00BA5CB6"/>
    <w:rsid w:val="00BA5CCB"/>
    <w:rsid w:val="00BB019F"/>
    <w:rsid w:val="00BB1695"/>
    <w:rsid w:val="00BC0B9E"/>
    <w:rsid w:val="00BC0F75"/>
    <w:rsid w:val="00BC50BF"/>
    <w:rsid w:val="00BD6B18"/>
    <w:rsid w:val="00BE1359"/>
    <w:rsid w:val="00BE4CC9"/>
    <w:rsid w:val="00BE6B84"/>
    <w:rsid w:val="00BF0CD9"/>
    <w:rsid w:val="00BF2D02"/>
    <w:rsid w:val="00BF7FEE"/>
    <w:rsid w:val="00C01FA1"/>
    <w:rsid w:val="00C02919"/>
    <w:rsid w:val="00C02AC8"/>
    <w:rsid w:val="00C031AA"/>
    <w:rsid w:val="00C03DFB"/>
    <w:rsid w:val="00C16398"/>
    <w:rsid w:val="00C168FE"/>
    <w:rsid w:val="00C17AD7"/>
    <w:rsid w:val="00C213A4"/>
    <w:rsid w:val="00C21AF8"/>
    <w:rsid w:val="00C22669"/>
    <w:rsid w:val="00C264C6"/>
    <w:rsid w:val="00C2729B"/>
    <w:rsid w:val="00C27C39"/>
    <w:rsid w:val="00C31076"/>
    <w:rsid w:val="00C372E7"/>
    <w:rsid w:val="00C44EC3"/>
    <w:rsid w:val="00C45596"/>
    <w:rsid w:val="00C46A31"/>
    <w:rsid w:val="00C533DA"/>
    <w:rsid w:val="00C544F9"/>
    <w:rsid w:val="00C557D9"/>
    <w:rsid w:val="00C564BB"/>
    <w:rsid w:val="00C602AA"/>
    <w:rsid w:val="00C638BC"/>
    <w:rsid w:val="00C640F5"/>
    <w:rsid w:val="00C66AEB"/>
    <w:rsid w:val="00C72F62"/>
    <w:rsid w:val="00C74702"/>
    <w:rsid w:val="00C756AF"/>
    <w:rsid w:val="00C845DE"/>
    <w:rsid w:val="00C84C74"/>
    <w:rsid w:val="00C86C0E"/>
    <w:rsid w:val="00C90074"/>
    <w:rsid w:val="00C9015B"/>
    <w:rsid w:val="00C91DB8"/>
    <w:rsid w:val="00C92252"/>
    <w:rsid w:val="00C93A5F"/>
    <w:rsid w:val="00C95DDA"/>
    <w:rsid w:val="00CA2251"/>
    <w:rsid w:val="00CA3945"/>
    <w:rsid w:val="00CA48AF"/>
    <w:rsid w:val="00CB2862"/>
    <w:rsid w:val="00CB680D"/>
    <w:rsid w:val="00CD1155"/>
    <w:rsid w:val="00CD7347"/>
    <w:rsid w:val="00CE0DE6"/>
    <w:rsid w:val="00CE23D5"/>
    <w:rsid w:val="00CE2CF4"/>
    <w:rsid w:val="00CF1692"/>
    <w:rsid w:val="00D02560"/>
    <w:rsid w:val="00D04790"/>
    <w:rsid w:val="00D05A81"/>
    <w:rsid w:val="00D11F4A"/>
    <w:rsid w:val="00D124C6"/>
    <w:rsid w:val="00D169B9"/>
    <w:rsid w:val="00D32F97"/>
    <w:rsid w:val="00D34A5F"/>
    <w:rsid w:val="00D3512B"/>
    <w:rsid w:val="00D420EA"/>
    <w:rsid w:val="00D424CD"/>
    <w:rsid w:val="00D42783"/>
    <w:rsid w:val="00D450F2"/>
    <w:rsid w:val="00D45CB3"/>
    <w:rsid w:val="00D47BF7"/>
    <w:rsid w:val="00D50B09"/>
    <w:rsid w:val="00D51894"/>
    <w:rsid w:val="00D51C68"/>
    <w:rsid w:val="00D616EB"/>
    <w:rsid w:val="00D61C5A"/>
    <w:rsid w:val="00D64A33"/>
    <w:rsid w:val="00D86903"/>
    <w:rsid w:val="00D907A1"/>
    <w:rsid w:val="00DA1305"/>
    <w:rsid w:val="00DB6C24"/>
    <w:rsid w:val="00DB6E8F"/>
    <w:rsid w:val="00DC2118"/>
    <w:rsid w:val="00DC2164"/>
    <w:rsid w:val="00DC355C"/>
    <w:rsid w:val="00DC4773"/>
    <w:rsid w:val="00DC5C5C"/>
    <w:rsid w:val="00DC7AAB"/>
    <w:rsid w:val="00DD13FF"/>
    <w:rsid w:val="00DD3FBB"/>
    <w:rsid w:val="00DD4A3B"/>
    <w:rsid w:val="00DD665B"/>
    <w:rsid w:val="00DD6D7D"/>
    <w:rsid w:val="00DD7BE7"/>
    <w:rsid w:val="00DE1C09"/>
    <w:rsid w:val="00DF19B0"/>
    <w:rsid w:val="00DF2B38"/>
    <w:rsid w:val="00DF31FF"/>
    <w:rsid w:val="00DF4D2C"/>
    <w:rsid w:val="00DF78F2"/>
    <w:rsid w:val="00E03842"/>
    <w:rsid w:val="00E06D30"/>
    <w:rsid w:val="00E10A4A"/>
    <w:rsid w:val="00E20FFB"/>
    <w:rsid w:val="00E27059"/>
    <w:rsid w:val="00E324C4"/>
    <w:rsid w:val="00E429C5"/>
    <w:rsid w:val="00E444F1"/>
    <w:rsid w:val="00E466EE"/>
    <w:rsid w:val="00E57136"/>
    <w:rsid w:val="00E651D1"/>
    <w:rsid w:val="00E72430"/>
    <w:rsid w:val="00E74244"/>
    <w:rsid w:val="00E768E7"/>
    <w:rsid w:val="00E90B6C"/>
    <w:rsid w:val="00E91657"/>
    <w:rsid w:val="00E969B4"/>
    <w:rsid w:val="00E96E7C"/>
    <w:rsid w:val="00E97C91"/>
    <w:rsid w:val="00EA129E"/>
    <w:rsid w:val="00EA14C9"/>
    <w:rsid w:val="00EA58F7"/>
    <w:rsid w:val="00EB1D4B"/>
    <w:rsid w:val="00EB351B"/>
    <w:rsid w:val="00EC6679"/>
    <w:rsid w:val="00ED4E84"/>
    <w:rsid w:val="00ED5C89"/>
    <w:rsid w:val="00EE1323"/>
    <w:rsid w:val="00EE13AA"/>
    <w:rsid w:val="00EE1A09"/>
    <w:rsid w:val="00EE44ED"/>
    <w:rsid w:val="00EF2566"/>
    <w:rsid w:val="00F02180"/>
    <w:rsid w:val="00F05E74"/>
    <w:rsid w:val="00F10856"/>
    <w:rsid w:val="00F10D38"/>
    <w:rsid w:val="00F141AD"/>
    <w:rsid w:val="00F14574"/>
    <w:rsid w:val="00F152ED"/>
    <w:rsid w:val="00F30CEB"/>
    <w:rsid w:val="00F33210"/>
    <w:rsid w:val="00F336FC"/>
    <w:rsid w:val="00F42522"/>
    <w:rsid w:val="00F43C34"/>
    <w:rsid w:val="00F4636F"/>
    <w:rsid w:val="00F46E7D"/>
    <w:rsid w:val="00F50606"/>
    <w:rsid w:val="00F53F4B"/>
    <w:rsid w:val="00F55669"/>
    <w:rsid w:val="00F56E38"/>
    <w:rsid w:val="00F57931"/>
    <w:rsid w:val="00F61A9A"/>
    <w:rsid w:val="00F622CD"/>
    <w:rsid w:val="00F62C5E"/>
    <w:rsid w:val="00F6417D"/>
    <w:rsid w:val="00F7150B"/>
    <w:rsid w:val="00F7157D"/>
    <w:rsid w:val="00F74682"/>
    <w:rsid w:val="00F74FE7"/>
    <w:rsid w:val="00F904A2"/>
    <w:rsid w:val="00F90EBB"/>
    <w:rsid w:val="00F9266E"/>
    <w:rsid w:val="00F93448"/>
    <w:rsid w:val="00F95526"/>
    <w:rsid w:val="00F95585"/>
    <w:rsid w:val="00FA14B6"/>
    <w:rsid w:val="00FA15B1"/>
    <w:rsid w:val="00FA18FB"/>
    <w:rsid w:val="00FA3CE0"/>
    <w:rsid w:val="00FB6D8F"/>
    <w:rsid w:val="00FC1386"/>
    <w:rsid w:val="00FC68E5"/>
    <w:rsid w:val="00FD1915"/>
    <w:rsid w:val="00FD5DD3"/>
    <w:rsid w:val="00FD5DF3"/>
    <w:rsid w:val="00FD6B1C"/>
    <w:rsid w:val="00FE1333"/>
    <w:rsid w:val="00FE20B6"/>
    <w:rsid w:val="00FE5D1F"/>
    <w:rsid w:val="00FF796D"/>
    <w:rsid w:val="020F6312"/>
    <w:rsid w:val="07E2A3D9"/>
    <w:rsid w:val="0B2E1042"/>
    <w:rsid w:val="0C4AD49D"/>
    <w:rsid w:val="0F8C54FF"/>
    <w:rsid w:val="11B60758"/>
    <w:rsid w:val="1AC2ED33"/>
    <w:rsid w:val="1B271EC2"/>
    <w:rsid w:val="1B6951EE"/>
    <w:rsid w:val="1E437905"/>
    <w:rsid w:val="21BEDA30"/>
    <w:rsid w:val="21E4C59D"/>
    <w:rsid w:val="22487C1B"/>
    <w:rsid w:val="2353BAE8"/>
    <w:rsid w:val="23668D51"/>
    <w:rsid w:val="2819716F"/>
    <w:rsid w:val="281DE5A9"/>
    <w:rsid w:val="2B86EE48"/>
    <w:rsid w:val="2BFFD4A5"/>
    <w:rsid w:val="2CC4A80C"/>
    <w:rsid w:val="2E1F7819"/>
    <w:rsid w:val="305153A0"/>
    <w:rsid w:val="32A4EC20"/>
    <w:rsid w:val="35BF713B"/>
    <w:rsid w:val="372D1FB0"/>
    <w:rsid w:val="3AD3EAD3"/>
    <w:rsid w:val="3D668733"/>
    <w:rsid w:val="3DBB4E8C"/>
    <w:rsid w:val="44479BB7"/>
    <w:rsid w:val="44664B47"/>
    <w:rsid w:val="454BC9DB"/>
    <w:rsid w:val="4DD3B390"/>
    <w:rsid w:val="4E76228A"/>
    <w:rsid w:val="51DAAAC3"/>
    <w:rsid w:val="5988884D"/>
    <w:rsid w:val="5C639381"/>
    <w:rsid w:val="5D022AEC"/>
    <w:rsid w:val="60279581"/>
    <w:rsid w:val="62D2C03D"/>
    <w:rsid w:val="62E18E52"/>
    <w:rsid w:val="670305EE"/>
    <w:rsid w:val="684130FA"/>
    <w:rsid w:val="68CF9240"/>
    <w:rsid w:val="6C12000B"/>
    <w:rsid w:val="6E47EB1C"/>
    <w:rsid w:val="6E9D2D58"/>
    <w:rsid w:val="70DA3BB6"/>
    <w:rsid w:val="7C885CC9"/>
    <w:rsid w:val="7F1AD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AA09E9"/>
  <w15:chartTrackingRefBased/>
  <w15:docId w15:val="{EEF485B4-3B55-4C07-A9DB-955B7973C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5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3F2E"/>
    <w:pPr>
      <w:ind w:left="720"/>
      <w:contextualSpacing/>
    </w:pPr>
  </w:style>
  <w:style w:type="paragraph" w:styleId="BalloonText">
    <w:name w:val="Balloon Text"/>
    <w:basedOn w:val="Normal"/>
    <w:link w:val="BalloonTextChar"/>
    <w:uiPriority w:val="99"/>
    <w:semiHidden/>
    <w:unhideWhenUsed/>
    <w:rsid w:val="00E038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842"/>
    <w:rPr>
      <w:rFonts w:ascii="Segoe UI" w:hAnsi="Segoe UI" w:cs="Segoe UI"/>
      <w:sz w:val="18"/>
      <w:szCs w:val="18"/>
    </w:rPr>
  </w:style>
  <w:style w:type="paragraph" w:styleId="Header">
    <w:name w:val="header"/>
    <w:basedOn w:val="Normal"/>
    <w:link w:val="HeaderChar"/>
    <w:uiPriority w:val="99"/>
    <w:unhideWhenUsed/>
    <w:rsid w:val="005E58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58FB"/>
  </w:style>
  <w:style w:type="paragraph" w:styleId="Footer">
    <w:name w:val="footer"/>
    <w:basedOn w:val="Normal"/>
    <w:link w:val="FooterChar"/>
    <w:uiPriority w:val="99"/>
    <w:unhideWhenUsed/>
    <w:rsid w:val="005E58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58FB"/>
  </w:style>
  <w:style w:type="character" w:styleId="CommentReference">
    <w:name w:val="annotation reference"/>
    <w:basedOn w:val="DefaultParagraphFont"/>
    <w:uiPriority w:val="99"/>
    <w:semiHidden/>
    <w:unhideWhenUsed/>
    <w:rsid w:val="009A0FD1"/>
    <w:rPr>
      <w:sz w:val="16"/>
      <w:szCs w:val="16"/>
    </w:rPr>
  </w:style>
  <w:style w:type="paragraph" w:styleId="CommentText">
    <w:name w:val="annotation text"/>
    <w:basedOn w:val="Normal"/>
    <w:link w:val="CommentTextChar"/>
    <w:uiPriority w:val="99"/>
    <w:semiHidden/>
    <w:unhideWhenUsed/>
    <w:rsid w:val="009A0FD1"/>
    <w:pPr>
      <w:spacing w:line="240" w:lineRule="auto"/>
    </w:pPr>
    <w:rPr>
      <w:sz w:val="20"/>
      <w:szCs w:val="20"/>
    </w:rPr>
  </w:style>
  <w:style w:type="character" w:customStyle="1" w:styleId="CommentTextChar">
    <w:name w:val="Comment Text Char"/>
    <w:basedOn w:val="DefaultParagraphFont"/>
    <w:link w:val="CommentText"/>
    <w:uiPriority w:val="99"/>
    <w:semiHidden/>
    <w:rsid w:val="009A0FD1"/>
    <w:rPr>
      <w:sz w:val="20"/>
      <w:szCs w:val="20"/>
    </w:rPr>
  </w:style>
  <w:style w:type="paragraph" w:styleId="CommentSubject">
    <w:name w:val="annotation subject"/>
    <w:basedOn w:val="CommentText"/>
    <w:next w:val="CommentText"/>
    <w:link w:val="CommentSubjectChar"/>
    <w:uiPriority w:val="99"/>
    <w:semiHidden/>
    <w:unhideWhenUsed/>
    <w:rsid w:val="007577BA"/>
    <w:rPr>
      <w:b/>
      <w:bCs/>
    </w:rPr>
  </w:style>
  <w:style w:type="character" w:customStyle="1" w:styleId="CommentSubjectChar">
    <w:name w:val="Comment Subject Char"/>
    <w:basedOn w:val="CommentTextChar"/>
    <w:link w:val="CommentSubject"/>
    <w:uiPriority w:val="99"/>
    <w:semiHidden/>
    <w:rsid w:val="007577B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553737">
      <w:bodyDiv w:val="1"/>
      <w:marLeft w:val="0"/>
      <w:marRight w:val="0"/>
      <w:marTop w:val="0"/>
      <w:marBottom w:val="0"/>
      <w:divBdr>
        <w:top w:val="none" w:sz="0" w:space="0" w:color="auto"/>
        <w:left w:val="none" w:sz="0" w:space="0" w:color="auto"/>
        <w:bottom w:val="none" w:sz="0" w:space="0" w:color="auto"/>
        <w:right w:val="none" w:sz="0" w:space="0" w:color="auto"/>
      </w:divBdr>
    </w:div>
    <w:div w:id="195142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ssignment" ma:contentTypeID="0x01010024D426D56EB36146B762C55E3239B27A00F230E0094DD90447967E6838D6E2A922" ma:contentTypeVersion="20" ma:contentTypeDescription="" ma:contentTypeScope="" ma:versionID="6cd4d18c8bdbebd1674f090579d902b2">
  <xsd:schema xmlns:xsd="http://www.w3.org/2001/XMLSchema" xmlns:xs="http://www.w3.org/2001/XMLSchema" xmlns:p="http://schemas.microsoft.com/office/2006/metadata/properties" xmlns:ns1="http://schemas.microsoft.com/sharepoint/v3" xmlns:ns2="5b12561d-b03a-47d5-9db5-4e2bbf9ffb11" xmlns:ns3="71a9b04d-2874-443b-a243-8e2775767da3" targetNamespace="http://schemas.microsoft.com/office/2006/metadata/properties" ma:root="true" ma:fieldsID="6b2e905274cd5a240cdccd16884f8ca4" ns1:_="" ns2:_="" ns3:_="">
    <xsd:import namespace="http://schemas.microsoft.com/sharepoint/v3"/>
    <xsd:import namespace="5b12561d-b03a-47d5-9db5-4e2bbf9ffb11"/>
    <xsd:import namespace="71a9b04d-2874-443b-a243-8e2775767da3"/>
    <xsd:element name="properties">
      <xsd:complexType>
        <xsd:sequence>
          <xsd:element name="documentManagement">
            <xsd:complexType>
              <xsd:all>
                <xsd:element ref="ns2:BusinessType" minOccurs="0"/>
                <xsd:element ref="ns2:FirefishReference" minOccurs="0"/>
                <xsd:element ref="ns2:Sector" minOccurs="0"/>
                <xsd:element ref="ns2:Team"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DocumentType" minOccurs="0"/>
                <xsd:element ref="ns2:AssignmentStatus" minOccurs="0"/>
                <xsd:element ref="ns2:SharedWithUsers" minOccurs="0"/>
                <xsd:element ref="ns2:SharedWithDetails" minOccurs="0"/>
                <xsd:element ref="ns3:MediaServiceLocation"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2561d-b03a-47d5-9db5-4e2bbf9ffb11" elementFormDefault="qualified">
    <xsd:import namespace="http://schemas.microsoft.com/office/2006/documentManagement/types"/>
    <xsd:import namespace="http://schemas.microsoft.com/office/infopath/2007/PartnerControls"/>
    <xsd:element name="BusinessType" ma:index="8" nillable="true" ma:displayName="Business Type" ma:format="RadioButtons" ma:indexed="true" ma:internalName="BusinessType">
      <xsd:simpleType>
        <xsd:restriction base="dms:Choice">
          <xsd:enumeration value="Repeat Business"/>
          <xsd:enumeration value="New Client"/>
        </xsd:restriction>
      </xsd:simpleType>
    </xsd:element>
    <xsd:element name="FirefishReference" ma:index="9" nillable="true" ma:displayName="Firefish Reference" ma:description="Stores the unique FireFish reference" ma:indexed="true" ma:internalName="FirefishReference">
      <xsd:simpleType>
        <xsd:restriction base="dms:Text">
          <xsd:maxLength value="255"/>
        </xsd:restriction>
      </xsd:simpleType>
    </xsd:element>
    <xsd:element name="Sector" ma:index="10" nillable="true" ma:displayName="Sector" ma:format="Dropdown" ma:indexed="true" ma:internalName="Sector">
      <xsd:simpleType>
        <xsd:restriction base="dms:Choice">
          <xsd:enumeration value="Charities"/>
          <xsd:enumeration value="Education"/>
          <xsd:enumeration value="Housing"/>
          <xsd:enumeration value="Local Gov."/>
          <xsd:enumeration value="Membership / Trade organisations"/>
          <xsd:enumeration value="NDPBs"/>
          <xsd:enumeration value="NHS"/>
          <xsd:enumeration value="Private"/>
          <xsd:enumeration value="Scottish Government"/>
        </xsd:restriction>
      </xsd:simpleType>
    </xsd:element>
    <xsd:element name="Team" ma:index="11" nillable="true" ma:displayName="Team" ma:list="UserInfo" ma:SharePointGroup="0" ma:internalName="Team"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1" nillable="true" ma:displayName="Document Type" ma:format="Dropdown" ma:internalName="DocumentType">
      <xsd:simpleType>
        <xsd:restriction base="dms:Choice">
          <xsd:enumeration value="Advert"/>
          <xsd:enumeration value="Job Description or Candidate Pack"/>
          <xsd:enumeration value="Person Specification"/>
          <xsd:enumeration value="Assignment Confirmation Note"/>
          <xsd:enumeration value="Interview Questions"/>
          <xsd:enumeration value="Response Record"/>
          <xsd:enumeration value="Search Notes"/>
        </xsd:restriction>
      </xsd:simpleType>
    </xsd:element>
    <xsd:element name="AssignmentStatus" ma:index="22" nillable="true" ma:displayName="Assignment Status" ma:default="Open" ma:format="Dropdown" ma:indexed="true" ma:internalName="AssignmentStatus">
      <xsd:simpleType>
        <xsd:restriction base="dms:Choice">
          <xsd:enumeration value="Open"/>
          <xsd:enumeration value="Closed"/>
          <xsd:enumeration value="On Hold"/>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a9b04d-2874-443b-a243-8e2775767da3"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irefishReference xmlns="5b12561d-b03a-47d5-9db5-4e2bbf9ffb11">4165</FirefishReference>
    <AssignmentStatus xmlns="5b12561d-b03a-47d5-9db5-4e2bbf9ffb11">Open</AssignmentStatus>
    <Sector xmlns="5b12561d-b03a-47d5-9db5-4e2bbf9ffb11">Housing</Sector>
    <Team xmlns="5b12561d-b03a-47d5-9db5-4e2bbf9ffb11">
      <UserInfo>
        <DisplayName>Nigel Fortnum</DisplayName>
        <AccountId>23</AccountId>
        <AccountType/>
      </UserInfo>
      <UserInfo>
        <DisplayName>Mike Orr</DisplayName>
        <AccountId>25</AccountId>
        <AccountType/>
      </UserInfo>
      <UserInfo>
        <DisplayName>Katy Gall</DisplayName>
        <AccountId>14</AccountId>
        <AccountType/>
      </UserInfo>
    </Team>
    <BusinessType xmlns="5b12561d-b03a-47d5-9db5-4e2bbf9ffb11">New Client</BusinessType>
    <DocumentType xmlns="5b12561d-b03a-47d5-9db5-4e2bbf9ffb1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6.xml><?xml version="1.0" encoding="utf-8"?>
<?mso-contentType ?>
<p:Policy xmlns:p="office.server.policy" id="cfb4d6b5-4792-453b-aa2e-d455c30c61f3" local="false">
  <p:Name>Full Auditing</p:Name>
  <p:Description/>
  <p:Statement/>
  <p:PolicyItems>
    <p:PolicyItem featureId="Microsoft.Office.RecordsManagement.PolicyFeatures.PolicyAudit" staticId="0x01010024D426D56EB36146B762C55E3239B27A|1757814118" UniqueId="10b42a18-b6b7-4ebd-bc1d-d42ebbf6eb25">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F3EF3115-51C0-4D44-B917-D229EB2D6611}"/>
</file>

<file path=customXml/itemProps2.xml><?xml version="1.0" encoding="utf-8"?>
<ds:datastoreItem xmlns:ds="http://schemas.openxmlformats.org/officeDocument/2006/customXml" ds:itemID="{A2C8CA15-BA47-4F78-9750-0AE7E879DEE5}">
  <ds:schemaRefs>
    <ds:schemaRef ds:uri="http://schemas.microsoft.com/sharepoint/v3/contenttype/forms"/>
  </ds:schemaRefs>
</ds:datastoreItem>
</file>

<file path=customXml/itemProps3.xml><?xml version="1.0" encoding="utf-8"?>
<ds:datastoreItem xmlns:ds="http://schemas.openxmlformats.org/officeDocument/2006/customXml" ds:itemID="{A2D5E668-5396-48A0-80EE-E4E31F9122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0C8A59-084E-4659-A87D-3560835771E6}">
  <ds:schemaRefs>
    <ds:schemaRef ds:uri="http://schemas.openxmlformats.org/officeDocument/2006/bibliography"/>
  </ds:schemaRefs>
</ds:datastoreItem>
</file>

<file path=customXml/itemProps5.xml><?xml version="1.0" encoding="utf-8"?>
<ds:datastoreItem xmlns:ds="http://schemas.openxmlformats.org/officeDocument/2006/customXml" ds:itemID="{96E8739D-73CA-4DEE-96C0-10409368A611}"/>
</file>

<file path=customXml/itemProps6.xml><?xml version="1.0" encoding="utf-8"?>
<ds:datastoreItem xmlns:ds="http://schemas.openxmlformats.org/officeDocument/2006/customXml" ds:itemID="{CBFFEA8E-63E7-489C-A6E4-4E780DFF7560}"/>
</file>

<file path=docProps/app.xml><?xml version="1.0" encoding="utf-8"?>
<Properties xmlns="http://schemas.openxmlformats.org/officeDocument/2006/extended-properties" xmlns:vt="http://schemas.openxmlformats.org/officeDocument/2006/docPropsVTypes">
  <Template>Normal</Template>
  <TotalTime>1593</TotalTime>
  <Pages>11</Pages>
  <Words>1722</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07 28 CV19 Update  Final Draft Cairn FINAL</dc:title>
  <dc:subject/>
  <dc:creator>Morag Boyter</dc:creator>
  <cp:keywords/>
  <dc:description/>
  <cp:lastModifiedBy>Morag Boyter</cp:lastModifiedBy>
  <cp:revision>97</cp:revision>
  <dcterms:created xsi:type="dcterms:W3CDTF">2020-07-30T07:21:00Z</dcterms:created>
  <dcterms:modified xsi:type="dcterms:W3CDTF">2020-12-02T11:41:00Z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0x01010024D426D56EB36146B762C55E3239B27A00F230E0094DD90447967E6838D6E2A922</vt:lpwstr>
  </property>
</Properties>
</file>